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01895" w14:textId="042ADA05" w:rsidR="00506FEE" w:rsidRDefault="00506FEE">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44800EDA" wp14:editId="7FC68D9E">
                <wp:simplePos x="0" y="0"/>
                <wp:positionH relativeFrom="column">
                  <wp:posOffset>0</wp:posOffset>
                </wp:positionH>
                <wp:positionV relativeFrom="paragraph">
                  <wp:posOffset>43180</wp:posOffset>
                </wp:positionV>
                <wp:extent cx="2917190" cy="0"/>
                <wp:effectExtent l="6985" t="6985" r="9525"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190"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FFC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9D430AD" id="_x0000_t32" coordsize="21600,21600" o:spt="32" o:oned="t" path="m,l21600,21600e" filled="f">
                <v:path arrowok="t" fillok="f" o:connecttype="none"/>
                <o:lock v:ext="edit" shapetype="t"/>
              </v:shapetype>
              <v:shape id="Straight Arrow Connector 2" o:spid="_x0000_s1026" type="#_x0000_t32" style="position:absolute;margin-left:0;margin-top:3.4pt;width:229.7pt;height:0;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" strokecolor="black [0]" strokeweight=".5pt">
                <v:shadow color="#ffc000"/>
              </v:shape>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4FC6ACF3" wp14:editId="50C13D23">
                <wp:simplePos x="0" y="0"/>
                <wp:positionH relativeFrom="column">
                  <wp:posOffset>0</wp:posOffset>
                </wp:positionH>
                <wp:positionV relativeFrom="paragraph">
                  <wp:posOffset>36195</wp:posOffset>
                </wp:positionV>
                <wp:extent cx="2922905" cy="326390"/>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2905" cy="326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3E5D5D9" w14:textId="51370D99" w:rsidR="00506FEE" w:rsidRDefault="00506FEE" w:rsidP="00506FEE">
                            <w:pPr>
                              <w:widowControl w:val="0"/>
                              <w:rPr>
                                <w:rFonts w:ascii="Segoe UI" w:hAnsi="Segoe UI" w:cs="Segoe UI"/>
                                <w:b/>
                                <w:bCs/>
                                <w:color w:val="F16025"/>
                              </w:rPr>
                            </w:pPr>
                            <w:r>
                              <w:rPr>
                                <w:rFonts w:ascii="Segoe UI" w:hAnsi="Segoe UI" w:cs="Segoe UI"/>
                                <w:b/>
                                <w:bCs/>
                                <w:color w:val="F16025"/>
                              </w:rPr>
                              <w:t xml:space="preserve">LOCATION HERE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6ACF3" id="_x0000_t202" coordsize="21600,21600" o:spt="202" path="m,l,21600r21600,l21600,xe">
                <v:stroke joinstyle="miter"/>
                <v:path gradientshapeok="t" o:connecttype="rect"/>
              </v:shapetype>
              <v:shape id="Text Box 3" o:spid="_x0000_s1026" type="#_x0000_t202" style="position:absolute;margin-left:0;margin-top:2.85pt;width:230.15pt;height:25.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" filled="f" stroked="f" strokecolor="black [0]" strokeweight="2pt">
                <v:textbox inset="2.88pt,2.88pt,2.88pt,2.88pt">
                  <w:txbxContent>
                    <w:p w14:paraId="13E5D5D9" w14:textId="51370D99" w:rsidR="00506FEE" w:rsidRDefault="00506FEE" w:rsidP="00506FEE">
                      <w:pPr>
                        <w:widowControl w:val="0"/>
                        <w:rPr>
                          <w:rFonts w:ascii="Segoe UI" w:hAnsi="Segoe UI" w:cs="Segoe UI"/>
                          <w:b/>
                          <w:bCs/>
                          <w:color w:val="F16025"/>
                        </w:rPr>
                      </w:pPr>
                      <w:r>
                        <w:rPr>
                          <w:rFonts w:ascii="Segoe UI" w:hAnsi="Segoe UI" w:cs="Segoe UI"/>
                          <w:b/>
                          <w:bCs/>
                          <w:color w:val="F16025"/>
                        </w:rPr>
                        <w:t>LOCATION HERE</w:t>
                      </w:r>
                      <w:r>
                        <w:rPr>
                          <w:rFonts w:ascii="Segoe UI" w:hAnsi="Segoe UI" w:cs="Segoe UI"/>
                          <w:b/>
                          <w:bCs/>
                          <w:color w:val="F16025"/>
                        </w:rPr>
                        <w:t xml:space="preserve"> </w:t>
                      </w:r>
                    </w:p>
                  </w:txbxContent>
                </v:textbox>
              </v:shape>
            </w:pict>
          </mc:Fallback>
        </mc:AlternateContent>
      </w:r>
    </w:p>
    <w:p w14:paraId="2950CC70" w14:textId="2750097B" w:rsidR="00506FEE" w:rsidRDefault="00506FEE">
      <w:r>
        <w:rPr>
          <w:rFonts w:ascii="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6C8338CC" wp14:editId="091C68D7">
                <wp:simplePos x="0" y="0"/>
                <wp:positionH relativeFrom="margin">
                  <wp:posOffset>22860</wp:posOffset>
                </wp:positionH>
                <wp:positionV relativeFrom="paragraph">
                  <wp:posOffset>127000</wp:posOffset>
                </wp:positionV>
                <wp:extent cx="5949538" cy="772795"/>
                <wp:effectExtent l="0" t="0" r="0" b="82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538" cy="772795"/>
                        </a:xfrm>
                        <a:prstGeom prst="rect">
                          <a:avLst/>
                        </a:prstGeom>
                        <a:solidFill>
                          <a:srgbClr val="F16025"/>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txbx>
                        <w:txbxContent>
                          <w:p w14:paraId="0126DDA7" w14:textId="77777777"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 xml:space="preserve">Title of Your Presentation or </w:t>
                            </w:r>
                          </w:p>
                          <w:p w14:paraId="4B1206BD" w14:textId="0AB4E4A0"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Event Here</w:t>
                            </w:r>
                          </w:p>
                        </w:txbxContent>
                      </wps:txbx>
                      <wps:bodyPr rot="0" vert="horz" wrap="square" lIns="21945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338CC" id="Text Box 4" o:spid="_x0000_s1027" type="#_x0000_t202" style="position:absolute;margin-left:1.8pt;margin-top:10pt;width:468.45pt;height:60.8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" fillcolor="#f16025" stroked="f" strokecolor="black [0]" insetpen="t">
                <v:shadow color="#ffc000"/>
                <v:textbox inset="17.28pt,2.88pt,2.88pt,2.88pt">
                  <w:txbxContent>
                    <w:p w14:paraId="0126DDA7" w14:textId="77777777"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 xml:space="preserve">Title of Your Presentation or </w:t>
                      </w:r>
                    </w:p>
                    <w:p w14:paraId="4B1206BD" w14:textId="0AB4E4A0" w:rsidR="00506FEE" w:rsidRDefault="00506FEE" w:rsidP="00506FEE">
                      <w:pPr>
                        <w:widowControl w:val="0"/>
                        <w:spacing w:line="440" w:lineRule="exact"/>
                        <w:rPr>
                          <w:rFonts w:ascii="Segoe UI" w:hAnsi="Segoe UI" w:cs="Segoe UI"/>
                          <w:color w:val="F8FDFE"/>
                          <w:sz w:val="40"/>
                          <w:szCs w:val="40"/>
                        </w:rPr>
                      </w:pPr>
                      <w:r>
                        <w:rPr>
                          <w:rFonts w:ascii="Segoe UI" w:hAnsi="Segoe UI" w:cs="Segoe UI"/>
                          <w:color w:val="F8FDFE"/>
                          <w:sz w:val="40"/>
                          <w:szCs w:val="40"/>
                        </w:rPr>
                        <w:t>Event Here</w:t>
                      </w:r>
                    </w:p>
                  </w:txbxContent>
                </v:textbox>
                <w10:wrap anchorx="margin"/>
              </v:shape>
            </w:pict>
          </mc:Fallback>
        </mc:AlternateContent>
      </w:r>
    </w:p>
    <w:p w14:paraId="7A20BB5F" w14:textId="0B20255A" w:rsidR="00506FEE" w:rsidRDefault="00506FEE"/>
    <w:p w14:paraId="118E9F0A" w14:textId="77FA1049" w:rsidR="00506FEE" w:rsidRDefault="00506FEE"/>
    <w:p w14:paraId="57512246" w14:textId="77777777" w:rsidR="00FC57D0" w:rsidRDefault="00FC57D0" w:rsidP="00FC57D0">
      <w:pPr>
        <w:pStyle w:val="CKDIHead"/>
        <w:widowControl w:val="0"/>
        <w:rPr>
          <w:lang w:eastAsia="ko-KR"/>
          <w14:ligatures w14:val="none"/>
        </w:rPr>
      </w:pPr>
    </w:p>
    <w:p w14:paraId="6CC37F80" w14:textId="35429B6B" w:rsidR="00FC57D0" w:rsidRPr="00FC57D0" w:rsidRDefault="00FC57D0" w:rsidP="00FC57D0">
      <w:pPr>
        <w:pStyle w:val="CKDIHead"/>
        <w:widowControl w:val="0"/>
        <w:rPr>
          <w:b w:val="0"/>
          <w:sz w:val="22"/>
          <w:lang w:eastAsia="ko-KR"/>
          <w14:ligatures w14:val="none"/>
        </w:rPr>
      </w:pPr>
      <w:r w:rsidRPr="00FC57D0">
        <w:rPr>
          <w:sz w:val="22"/>
          <w:lang w:eastAsia="ko-KR"/>
          <w14:ligatures w14:val="none"/>
        </w:rPr>
        <w:t>Schedule</w:t>
      </w:r>
    </w:p>
    <w:p w14:paraId="63FC9E04" w14:textId="77777777" w:rsidR="00FC57D0" w:rsidRDefault="00FC57D0" w:rsidP="00FC57D0">
      <w:pPr>
        <w:pStyle w:val="CKDIAgenda"/>
        <w:rPr>
          <w:i w:val="0"/>
          <w:lang w:eastAsia="ko-KR"/>
          <w14:ligatures w14:val="none"/>
        </w:rPr>
      </w:pPr>
    </w:p>
    <w:p w14:paraId="5B4ED715" w14:textId="040C393D" w:rsidR="00FC57D0" w:rsidRPr="00FC57D0" w:rsidRDefault="00FC57D0" w:rsidP="00FC57D0">
      <w:pPr>
        <w:pStyle w:val="CKDIAgenda"/>
        <w:rPr>
          <w:i w:val="0"/>
          <w:lang w:eastAsia="ko-KR"/>
          <w14:ligatures w14:val="none"/>
        </w:rPr>
      </w:pPr>
      <w:r w:rsidRPr="00FC57D0">
        <w:rPr>
          <w:i w:val="0"/>
          <w:lang w:eastAsia="ko-KR"/>
          <w14:ligatures w14:val="none"/>
        </w:rPr>
        <w:t>7:30am - 8:00am</w:t>
      </w:r>
      <w:r w:rsidRPr="00FC57D0">
        <w:rPr>
          <w:i w:val="0"/>
          <w:lang w:eastAsia="ko-KR"/>
          <w14:ligatures w14:val="none"/>
        </w:rPr>
        <w:tab/>
        <w:t>Check-in/Registration</w:t>
      </w:r>
      <w:r w:rsidRPr="00FC57D0">
        <w:rPr>
          <w:rFonts w:ascii="Times New Roman" w:hAnsi="Times New Roman" w:cs="Times New Roman"/>
          <w:i w:val="0"/>
          <w:lang w:eastAsia="ko-KR"/>
          <w14:ligatures w14:val="none"/>
        </w:rPr>
        <w:t xml:space="preserve"> </w:t>
      </w:r>
    </w:p>
    <w:p w14:paraId="7A9E2F85" w14:textId="77777777" w:rsidR="00FC57D0" w:rsidRPr="00FC57D0" w:rsidRDefault="00FC57D0" w:rsidP="00FC57D0">
      <w:pPr>
        <w:pStyle w:val="CKDIAgenda"/>
        <w:rPr>
          <w:i w:val="0"/>
          <w:lang w:eastAsia="ko-KR"/>
          <w14:ligatures w14:val="none"/>
        </w:rPr>
      </w:pPr>
      <w:r w:rsidRPr="00FC57D0">
        <w:rPr>
          <w:i w:val="0"/>
          <w:lang w:eastAsia="ko-KR"/>
          <w14:ligatures w14:val="none"/>
        </w:rPr>
        <w:t>8:00am - 8:30am</w:t>
      </w:r>
      <w:r w:rsidRPr="00FC57D0">
        <w:rPr>
          <w:i w:val="0"/>
          <w:lang w:eastAsia="ko-KR"/>
          <w14:ligatures w14:val="none"/>
        </w:rPr>
        <w:tab/>
        <w:t>Welcome &amp; Introductions</w:t>
      </w:r>
      <w:r w:rsidRPr="00FC57D0">
        <w:rPr>
          <w:rFonts w:ascii="Times New Roman" w:hAnsi="Times New Roman" w:cs="Times New Roman"/>
          <w:i w:val="0"/>
          <w:lang w:eastAsia="ko-KR"/>
          <w14:ligatures w14:val="none"/>
        </w:rPr>
        <w:t xml:space="preserve"> </w:t>
      </w:r>
    </w:p>
    <w:p w14:paraId="2191FAED" w14:textId="77777777" w:rsidR="00FC57D0" w:rsidRPr="00FC57D0" w:rsidRDefault="00FC57D0" w:rsidP="00FC57D0">
      <w:pPr>
        <w:pStyle w:val="CKDIAgenda"/>
        <w:rPr>
          <w:i w:val="0"/>
          <w:lang w:eastAsia="ko-KR"/>
          <w14:ligatures w14:val="none"/>
        </w:rPr>
      </w:pPr>
      <w:r w:rsidRPr="00FC57D0">
        <w:rPr>
          <w:i w:val="0"/>
          <w:lang w:eastAsia="ko-KR"/>
          <w14:ligatures w14:val="none"/>
        </w:rPr>
        <w:t>8:30am - 9:00am</w:t>
      </w:r>
      <w:r w:rsidRPr="00FC57D0">
        <w:rPr>
          <w:i w:val="0"/>
          <w:lang w:eastAsia="ko-KR"/>
          <w14:ligatures w14:val="none"/>
        </w:rPr>
        <w:tab/>
        <w:t>Delaying Progression</w:t>
      </w:r>
      <w:r w:rsidRPr="00FC57D0">
        <w:rPr>
          <w:i w:val="0"/>
          <w:lang w:eastAsia="ko-KR"/>
          <w14:ligatures w14:val="none"/>
        </w:rPr>
        <w:br/>
      </w:r>
      <w:r w:rsidRPr="00FC57D0">
        <w:rPr>
          <w:lang w:eastAsia="ko-KR"/>
          <w14:ligatures w14:val="none"/>
        </w:rPr>
        <w:t xml:space="preserve">Paul </w:t>
      </w:r>
      <w:proofErr w:type="spellStart"/>
      <w:r w:rsidRPr="00FC57D0">
        <w:rPr>
          <w:lang w:eastAsia="ko-KR"/>
          <w14:ligatures w14:val="none"/>
        </w:rPr>
        <w:t>Drawz</w:t>
      </w:r>
      <w:proofErr w:type="spellEnd"/>
      <w:r w:rsidRPr="00FC57D0">
        <w:rPr>
          <w:lang w:eastAsia="ko-KR"/>
          <w14:ligatures w14:val="none"/>
        </w:rPr>
        <w:t>, MD, MHS, MS</w:t>
      </w:r>
      <w:r w:rsidRPr="00FC57D0">
        <w:rPr>
          <w:i w:val="0"/>
          <w:lang w:eastAsia="ko-KR"/>
          <w14:ligatures w14:val="none"/>
        </w:rPr>
        <w:t xml:space="preserve"> </w:t>
      </w:r>
    </w:p>
    <w:p w14:paraId="78542871" w14:textId="77777777" w:rsidR="00FC57D0" w:rsidRPr="00FC57D0" w:rsidRDefault="00FC57D0" w:rsidP="00FC57D0">
      <w:pPr>
        <w:pStyle w:val="CKDIAgenda"/>
        <w:rPr>
          <w:i w:val="0"/>
          <w:lang w:eastAsia="ko-KR"/>
          <w14:ligatures w14:val="none"/>
        </w:rPr>
      </w:pPr>
      <w:r w:rsidRPr="00FC57D0">
        <w:rPr>
          <w:i w:val="0"/>
          <w:lang w:eastAsia="ko-KR"/>
          <w14:ligatures w14:val="none"/>
        </w:rPr>
        <w:t>9:00am - 9:30am</w:t>
      </w:r>
      <w:r w:rsidRPr="00FC57D0">
        <w:rPr>
          <w:i w:val="0"/>
          <w:lang w:eastAsia="ko-KR"/>
          <w14:ligatures w14:val="none"/>
        </w:rPr>
        <w:tab/>
        <w:t>A Primary Care Approach to Managing CKD Complications</w:t>
      </w:r>
      <w:r w:rsidRPr="00FC57D0">
        <w:rPr>
          <w:i w:val="0"/>
          <w:lang w:eastAsia="ko-KR"/>
          <w14:ligatures w14:val="none"/>
        </w:rPr>
        <w:br/>
      </w:r>
      <w:r w:rsidRPr="00FC57D0">
        <w:rPr>
          <w:lang w:eastAsia="ko-KR"/>
          <w14:ligatures w14:val="none"/>
        </w:rPr>
        <w:t xml:space="preserve">Sandra </w:t>
      </w:r>
      <w:proofErr w:type="spellStart"/>
      <w:r w:rsidRPr="00FC57D0">
        <w:rPr>
          <w:lang w:eastAsia="ko-KR"/>
          <w14:ligatures w14:val="none"/>
        </w:rPr>
        <w:t>Taler</w:t>
      </w:r>
      <w:proofErr w:type="spellEnd"/>
      <w:r w:rsidRPr="00FC57D0">
        <w:rPr>
          <w:lang w:eastAsia="ko-KR"/>
          <w14:ligatures w14:val="none"/>
        </w:rPr>
        <w:t>, MD</w:t>
      </w:r>
      <w:r w:rsidRPr="00FC57D0">
        <w:rPr>
          <w:i w:val="0"/>
          <w:lang w:eastAsia="ko-KR"/>
          <w14:ligatures w14:val="none"/>
        </w:rPr>
        <w:t xml:space="preserve"> </w:t>
      </w:r>
    </w:p>
    <w:p w14:paraId="4FA068CB" w14:textId="77777777" w:rsidR="00FC57D0" w:rsidRPr="00FC57D0" w:rsidRDefault="00FC57D0" w:rsidP="00FC57D0">
      <w:pPr>
        <w:pStyle w:val="CKDIAgenda"/>
        <w:rPr>
          <w:i w:val="0"/>
          <w:lang w:eastAsia="ko-KR"/>
          <w14:ligatures w14:val="none"/>
        </w:rPr>
      </w:pPr>
      <w:r w:rsidRPr="00FC57D0">
        <w:rPr>
          <w:i w:val="0"/>
          <w:lang w:eastAsia="ko-KR"/>
          <w14:ligatures w14:val="none"/>
        </w:rPr>
        <w:t>9:30am - 10:00am</w:t>
      </w:r>
      <w:r w:rsidRPr="00FC57D0">
        <w:rPr>
          <w:i w:val="0"/>
          <w:lang w:eastAsia="ko-KR"/>
          <w14:ligatures w14:val="none"/>
        </w:rPr>
        <w:tab/>
        <w:t xml:space="preserve">Kidney Disease and Heart Failure: Where Medication Efficacy and Safety Collide </w:t>
      </w:r>
      <w:r w:rsidRPr="00FC57D0">
        <w:rPr>
          <w:i w:val="0"/>
          <w:lang w:eastAsia="ko-KR"/>
          <w14:ligatures w14:val="none"/>
        </w:rPr>
        <w:br/>
      </w:r>
      <w:r w:rsidRPr="00FC57D0">
        <w:rPr>
          <w:lang w:eastAsia="ko-KR"/>
          <w14:ligatures w14:val="none"/>
        </w:rPr>
        <w:t>Wendy St. Peter, PharmD, FNKF, FASN, FCCP</w:t>
      </w:r>
    </w:p>
    <w:p w14:paraId="57E10365" w14:textId="77777777" w:rsidR="00FC57D0" w:rsidRPr="00FC57D0" w:rsidRDefault="00FC57D0" w:rsidP="00FC57D0">
      <w:pPr>
        <w:pStyle w:val="CKDIAgenda"/>
        <w:rPr>
          <w:i w:val="0"/>
          <w:lang w:eastAsia="ko-KR"/>
          <w14:ligatures w14:val="none"/>
        </w:rPr>
      </w:pPr>
      <w:r w:rsidRPr="00FC57D0">
        <w:rPr>
          <w:i w:val="0"/>
          <w:lang w:eastAsia="ko-KR"/>
          <w14:ligatures w14:val="none"/>
        </w:rPr>
        <w:t>10:00am - 10:10am</w:t>
      </w:r>
      <w:r w:rsidRPr="00FC57D0">
        <w:rPr>
          <w:i w:val="0"/>
          <w:lang w:eastAsia="ko-KR"/>
          <w14:ligatures w14:val="none"/>
        </w:rPr>
        <w:tab/>
        <w:t xml:space="preserve">Break / Refreshments / Served in Vendor Area </w:t>
      </w:r>
    </w:p>
    <w:p w14:paraId="6E4C16C0" w14:textId="77777777" w:rsidR="00FC57D0" w:rsidRPr="00FC57D0" w:rsidRDefault="00FC57D0" w:rsidP="00FC57D0">
      <w:pPr>
        <w:pStyle w:val="CKDIAgenda"/>
        <w:rPr>
          <w:i w:val="0"/>
          <w:lang w:eastAsia="ko-KR"/>
          <w14:ligatures w14:val="none"/>
        </w:rPr>
      </w:pPr>
      <w:r w:rsidRPr="00FC57D0">
        <w:rPr>
          <w:i w:val="0"/>
          <w:lang w:eastAsia="ko-KR"/>
          <w14:ligatures w14:val="none"/>
        </w:rPr>
        <w:t>10:15am - 10:45am</w:t>
      </w:r>
      <w:r w:rsidRPr="00FC57D0">
        <w:rPr>
          <w:i w:val="0"/>
          <w:lang w:eastAsia="ko-KR"/>
          <w14:ligatures w14:val="none"/>
        </w:rPr>
        <w:tab/>
        <w:t xml:space="preserve">Renal Replacement Therapy: Options and Choices </w:t>
      </w:r>
      <w:r w:rsidRPr="00FC57D0">
        <w:rPr>
          <w:i w:val="0"/>
          <w:lang w:eastAsia="ko-KR"/>
          <w14:ligatures w14:val="none"/>
        </w:rPr>
        <w:br/>
      </w:r>
      <w:r w:rsidRPr="00FC57D0">
        <w:rPr>
          <w:lang w:eastAsia="ko-KR"/>
          <w14:ligatures w14:val="none"/>
        </w:rPr>
        <w:t>Marc Weber, MD</w:t>
      </w:r>
      <w:r w:rsidRPr="00FC57D0">
        <w:rPr>
          <w:i w:val="0"/>
          <w:lang w:eastAsia="ko-KR"/>
          <w14:ligatures w14:val="none"/>
        </w:rPr>
        <w:t xml:space="preserve"> </w:t>
      </w:r>
    </w:p>
    <w:p w14:paraId="7811B484" w14:textId="77777777" w:rsidR="00FC57D0" w:rsidRPr="00FC57D0" w:rsidRDefault="00FC57D0" w:rsidP="00FC57D0">
      <w:pPr>
        <w:pStyle w:val="CKDIAgenda"/>
        <w:rPr>
          <w:i w:val="0"/>
          <w:lang w:eastAsia="ko-KR"/>
          <w14:ligatures w14:val="none"/>
        </w:rPr>
      </w:pPr>
      <w:r w:rsidRPr="00FC57D0">
        <w:rPr>
          <w:i w:val="0"/>
          <w:lang w:eastAsia="ko-KR"/>
          <w14:ligatures w14:val="none"/>
        </w:rPr>
        <w:t>10:45am - 11:30am</w:t>
      </w:r>
      <w:r w:rsidRPr="00FC57D0">
        <w:rPr>
          <w:i w:val="0"/>
          <w:lang w:eastAsia="ko-KR"/>
          <w14:ligatures w14:val="none"/>
        </w:rPr>
        <w:tab/>
        <w:t xml:space="preserve">The Patient Provider Intersection: A CKD Story </w:t>
      </w:r>
      <w:r w:rsidRPr="00FC57D0">
        <w:rPr>
          <w:i w:val="0"/>
          <w:lang w:eastAsia="ko-KR"/>
          <w14:ligatures w14:val="none"/>
        </w:rPr>
        <w:br/>
      </w:r>
      <w:r w:rsidRPr="00FC57D0">
        <w:rPr>
          <w:lang w:eastAsia="ko-KR"/>
          <w14:ligatures w14:val="none"/>
        </w:rPr>
        <w:t xml:space="preserve">Matt </w:t>
      </w:r>
      <w:proofErr w:type="spellStart"/>
      <w:r w:rsidRPr="00FC57D0">
        <w:rPr>
          <w:lang w:eastAsia="ko-KR"/>
          <w14:ligatures w14:val="none"/>
        </w:rPr>
        <w:t>Rognstad</w:t>
      </w:r>
      <w:proofErr w:type="spellEnd"/>
      <w:r w:rsidRPr="00FC57D0">
        <w:rPr>
          <w:lang w:eastAsia="ko-KR"/>
          <w14:ligatures w14:val="none"/>
        </w:rPr>
        <w:t xml:space="preserve"> (Patient) &amp; Sara Ruiz, RDN, CSR, LD</w:t>
      </w:r>
      <w:r w:rsidRPr="00FC57D0">
        <w:rPr>
          <w:i w:val="0"/>
          <w:lang w:eastAsia="ko-KR"/>
          <w14:ligatures w14:val="none"/>
        </w:rPr>
        <w:t xml:space="preserve"> </w:t>
      </w:r>
    </w:p>
    <w:p w14:paraId="5A471407" w14:textId="77777777" w:rsidR="00FC57D0" w:rsidRPr="00FC57D0" w:rsidRDefault="00FC57D0" w:rsidP="00FC57D0">
      <w:pPr>
        <w:pStyle w:val="CKDIAgenda"/>
        <w:rPr>
          <w:i w:val="0"/>
          <w:lang w:eastAsia="ko-KR"/>
          <w14:ligatures w14:val="none"/>
        </w:rPr>
      </w:pPr>
      <w:r w:rsidRPr="00FC57D0">
        <w:rPr>
          <w:i w:val="0"/>
          <w:lang w:eastAsia="ko-KR"/>
          <w14:ligatures w14:val="none"/>
        </w:rPr>
        <w:t>11:30am - 12:00pm</w:t>
      </w:r>
      <w:r w:rsidRPr="00FC57D0">
        <w:rPr>
          <w:i w:val="0"/>
          <w:lang w:eastAsia="ko-KR"/>
          <w14:ligatures w14:val="none"/>
        </w:rPr>
        <w:tab/>
        <w:t xml:space="preserve">The Dialysis Unit: Behind Closed Doors </w:t>
      </w:r>
      <w:r w:rsidRPr="00FC57D0">
        <w:rPr>
          <w:i w:val="0"/>
          <w:lang w:eastAsia="ko-KR"/>
          <w14:ligatures w14:val="none"/>
        </w:rPr>
        <w:br/>
      </w:r>
      <w:r w:rsidRPr="00FC57D0">
        <w:rPr>
          <w:lang w:eastAsia="ko-KR"/>
          <w14:ligatures w14:val="none"/>
        </w:rPr>
        <w:t xml:space="preserve">Andrew </w:t>
      </w:r>
      <w:proofErr w:type="spellStart"/>
      <w:r w:rsidRPr="00FC57D0">
        <w:rPr>
          <w:lang w:eastAsia="ko-KR"/>
          <w14:ligatures w14:val="none"/>
        </w:rPr>
        <w:t>Kummer</w:t>
      </w:r>
      <w:proofErr w:type="spellEnd"/>
      <w:r w:rsidRPr="00FC57D0">
        <w:rPr>
          <w:lang w:eastAsia="ko-KR"/>
          <w14:ligatures w14:val="none"/>
        </w:rPr>
        <w:t>, MD, MPH</w:t>
      </w:r>
      <w:r w:rsidRPr="00FC57D0">
        <w:rPr>
          <w:i w:val="0"/>
          <w:lang w:eastAsia="ko-KR"/>
          <w14:ligatures w14:val="none"/>
        </w:rPr>
        <w:t xml:space="preserve"> </w:t>
      </w:r>
    </w:p>
    <w:p w14:paraId="73D835EB" w14:textId="77777777" w:rsidR="00FC57D0" w:rsidRPr="00FC57D0" w:rsidRDefault="00FC57D0" w:rsidP="00FC57D0">
      <w:pPr>
        <w:pStyle w:val="CKDIAgenda"/>
        <w:rPr>
          <w:i w:val="0"/>
          <w:lang w:eastAsia="ko-KR"/>
          <w14:ligatures w14:val="none"/>
        </w:rPr>
      </w:pPr>
      <w:r w:rsidRPr="00FC57D0">
        <w:rPr>
          <w:i w:val="0"/>
          <w:lang w:eastAsia="ko-KR"/>
          <w14:ligatures w14:val="none"/>
        </w:rPr>
        <w:t>12:00pm - 12:10pm</w:t>
      </w:r>
      <w:r w:rsidRPr="00FC57D0">
        <w:rPr>
          <w:i w:val="0"/>
          <w:lang w:eastAsia="ko-KR"/>
          <w14:ligatures w14:val="none"/>
        </w:rPr>
        <w:tab/>
        <w:t xml:space="preserve">Break / Refreshments / Served in Vendor Area </w:t>
      </w:r>
    </w:p>
    <w:p w14:paraId="48996F5B" w14:textId="77777777" w:rsidR="00FC57D0" w:rsidRPr="00FC57D0" w:rsidRDefault="00FC57D0" w:rsidP="00FC57D0">
      <w:pPr>
        <w:pStyle w:val="CKDIAgenda"/>
        <w:rPr>
          <w:i w:val="0"/>
          <w:lang w:eastAsia="ko-KR"/>
          <w14:ligatures w14:val="none"/>
        </w:rPr>
      </w:pPr>
      <w:r w:rsidRPr="00FC57D0">
        <w:rPr>
          <w:i w:val="0"/>
          <w:lang w:eastAsia="ko-KR"/>
          <w14:ligatures w14:val="none"/>
        </w:rPr>
        <w:t>12:10pm - 2:40pm</w:t>
      </w:r>
      <w:r w:rsidRPr="00FC57D0">
        <w:rPr>
          <w:i w:val="0"/>
          <w:lang w:eastAsia="ko-KR"/>
          <w14:ligatures w14:val="none"/>
        </w:rPr>
        <w:tab/>
        <w:t xml:space="preserve">Kidney Transplantation </w:t>
      </w:r>
      <w:r w:rsidRPr="00FC57D0">
        <w:rPr>
          <w:i w:val="0"/>
          <w:lang w:eastAsia="ko-KR"/>
          <w14:ligatures w14:val="none"/>
        </w:rPr>
        <w:br/>
      </w:r>
      <w:r w:rsidRPr="00FC57D0">
        <w:rPr>
          <w:lang w:eastAsia="ko-KR"/>
          <w14:ligatures w14:val="none"/>
        </w:rPr>
        <w:t xml:space="preserve">John </w:t>
      </w:r>
      <w:proofErr w:type="spellStart"/>
      <w:r w:rsidRPr="00FC57D0">
        <w:rPr>
          <w:lang w:eastAsia="ko-KR"/>
          <w14:ligatures w14:val="none"/>
        </w:rPr>
        <w:t>Silkensen</w:t>
      </w:r>
      <w:proofErr w:type="spellEnd"/>
      <w:r w:rsidRPr="00FC57D0">
        <w:rPr>
          <w:lang w:eastAsia="ko-KR"/>
          <w14:ligatures w14:val="none"/>
        </w:rPr>
        <w:t>, MD</w:t>
      </w:r>
      <w:r w:rsidRPr="00FC57D0">
        <w:rPr>
          <w:i w:val="0"/>
          <w:lang w:eastAsia="ko-KR"/>
          <w14:ligatures w14:val="none"/>
        </w:rPr>
        <w:t xml:space="preserve"> </w:t>
      </w:r>
    </w:p>
    <w:p w14:paraId="4151E0FB" w14:textId="77777777" w:rsidR="00FC57D0" w:rsidRPr="00FC57D0" w:rsidRDefault="00FC57D0" w:rsidP="00FC57D0">
      <w:pPr>
        <w:pStyle w:val="CKDIAgenda"/>
        <w:rPr>
          <w:i w:val="0"/>
          <w:lang w:eastAsia="ko-KR"/>
          <w14:ligatures w14:val="none"/>
        </w:rPr>
      </w:pPr>
      <w:r w:rsidRPr="00FC57D0">
        <w:rPr>
          <w:i w:val="0"/>
          <w:lang w:eastAsia="ko-KR"/>
          <w14:ligatures w14:val="none"/>
        </w:rPr>
        <w:t>12:40pm - 1:10pm</w:t>
      </w:r>
      <w:r w:rsidRPr="00FC57D0">
        <w:rPr>
          <w:i w:val="0"/>
          <w:lang w:eastAsia="ko-KR"/>
          <w14:ligatures w14:val="none"/>
        </w:rPr>
        <w:tab/>
        <w:t xml:space="preserve">Through the Lens of a Primary Care Professional </w:t>
      </w:r>
      <w:r w:rsidRPr="00FC57D0">
        <w:rPr>
          <w:i w:val="0"/>
          <w:lang w:eastAsia="ko-KR"/>
          <w14:ligatures w14:val="none"/>
        </w:rPr>
        <w:br/>
      </w:r>
      <w:r w:rsidRPr="00FC57D0">
        <w:rPr>
          <w:lang w:eastAsia="ko-KR"/>
          <w14:ligatures w14:val="none"/>
        </w:rPr>
        <w:t>David Macomber, MD, PhD</w:t>
      </w:r>
      <w:r w:rsidRPr="00FC57D0">
        <w:rPr>
          <w:i w:val="0"/>
          <w:lang w:eastAsia="ko-KR"/>
          <w14:ligatures w14:val="none"/>
        </w:rPr>
        <w:t xml:space="preserve"> </w:t>
      </w:r>
    </w:p>
    <w:p w14:paraId="7D30DEBD" w14:textId="77777777" w:rsidR="00FC57D0" w:rsidRPr="00FC57D0" w:rsidRDefault="00FC57D0" w:rsidP="00FC57D0">
      <w:pPr>
        <w:pStyle w:val="CKDIAgenda"/>
        <w:rPr>
          <w:i w:val="0"/>
          <w:lang w:eastAsia="ko-KR"/>
          <w14:ligatures w14:val="none"/>
        </w:rPr>
      </w:pPr>
      <w:r w:rsidRPr="00FC57D0">
        <w:rPr>
          <w:i w:val="0"/>
          <w:lang w:eastAsia="ko-KR"/>
          <w14:ligatures w14:val="none"/>
        </w:rPr>
        <w:t>1:10pm - 1:15pm</w:t>
      </w:r>
      <w:r w:rsidRPr="00FC57D0">
        <w:rPr>
          <w:i w:val="0"/>
          <w:lang w:eastAsia="ko-KR"/>
          <w14:ligatures w14:val="none"/>
        </w:rPr>
        <w:tab/>
        <w:t>Wrap Up/Drawing in Vendor Area</w:t>
      </w:r>
    </w:p>
    <w:p w14:paraId="56DDE588" w14:textId="77777777" w:rsidR="00FC57D0" w:rsidRDefault="00FC57D0" w:rsidP="00FC57D0">
      <w:pPr>
        <w:widowControl w:val="0"/>
      </w:pPr>
      <w:r>
        <w:t> </w:t>
      </w:r>
    </w:p>
    <w:p w14:paraId="5D9AAD0E" w14:textId="77777777" w:rsidR="00FC57D0" w:rsidRPr="00FC57D0" w:rsidRDefault="00FC57D0" w:rsidP="00FC57D0">
      <w:pPr>
        <w:pStyle w:val="CKDIHead"/>
        <w:widowControl w:val="0"/>
        <w:spacing w:before="0"/>
        <w:rPr>
          <w:sz w:val="20"/>
          <w:szCs w:val="20"/>
          <w:lang w:eastAsia="ko-KR"/>
          <w14:ligatures w14:val="none"/>
        </w:rPr>
      </w:pPr>
      <w:r>
        <w:rPr>
          <w:lang w:eastAsia="ko-KR"/>
          <w14:ligatures w14:val="none"/>
        </w:rPr>
        <w:br w:type="column"/>
      </w:r>
      <w:r w:rsidRPr="00FC57D0">
        <w:rPr>
          <w:sz w:val="22"/>
          <w:szCs w:val="20"/>
          <w:lang w:eastAsia="ko-KR"/>
          <w14:ligatures w14:val="none"/>
        </w:rPr>
        <w:lastRenderedPageBreak/>
        <w:t>Activity Overview</w:t>
      </w:r>
    </w:p>
    <w:p w14:paraId="11EDDB83" w14:textId="77777777" w:rsidR="00FC57D0" w:rsidRPr="00FC57D0" w:rsidRDefault="00FC57D0" w:rsidP="00FC57D0">
      <w:pPr>
        <w:pStyle w:val="CMEBody"/>
        <w:spacing w:after="0" w:line="240" w:lineRule="auto"/>
        <w:rPr>
          <w:lang w:eastAsia="ko-KR"/>
          <w14:ligatures w14:val="none"/>
        </w:rPr>
      </w:pPr>
      <w:r w:rsidRPr="00FC57D0">
        <w:rPr>
          <w:lang w:eastAsia="ko-KR"/>
          <w14:ligatures w14:val="none"/>
        </w:rPr>
        <w:t xml:space="preserve">The </w:t>
      </w:r>
      <w:r w:rsidRPr="00FC57D0">
        <w:rPr>
          <w:i/>
          <w:iCs/>
          <w:lang w:eastAsia="ko-KR"/>
          <w14:ligatures w14:val="none"/>
        </w:rPr>
        <w:t>Primary Care Strategies for Kidney Disease: Phases of Care</w:t>
      </w:r>
      <w:r w:rsidRPr="00FC57D0">
        <w:rPr>
          <w:lang w:eastAsia="ko-KR"/>
          <w14:ligatures w14:val="none"/>
        </w:rPr>
        <w:t xml:space="preserve"> symposia will update the busy health care professional on methods of screening, evaluation and intervention strategies to monitor and delay the progression of chronic kidney disease (CKD). Primary care practitioners from all over the country will be invited to hear experts on different topics concerning CKD. </w:t>
      </w:r>
    </w:p>
    <w:p w14:paraId="6F8DF3CD" w14:textId="77777777" w:rsidR="00FC57D0" w:rsidRDefault="00FC57D0" w:rsidP="00FC57D0">
      <w:pPr>
        <w:pStyle w:val="CKDIHead"/>
        <w:widowControl w:val="0"/>
        <w:spacing w:before="0"/>
        <w:rPr>
          <w:sz w:val="20"/>
          <w:szCs w:val="20"/>
          <w:lang w:eastAsia="ko-KR"/>
          <w14:ligatures w14:val="none"/>
        </w:rPr>
      </w:pPr>
    </w:p>
    <w:p w14:paraId="6D0AF9DE" w14:textId="34A315F4" w:rsidR="00FC57D0" w:rsidRPr="00FC57D0" w:rsidRDefault="00FC57D0" w:rsidP="00FC57D0">
      <w:pPr>
        <w:pStyle w:val="CKDIHead"/>
        <w:widowControl w:val="0"/>
        <w:spacing w:before="0"/>
        <w:rPr>
          <w:sz w:val="22"/>
          <w:szCs w:val="20"/>
          <w:lang w:eastAsia="ko-KR"/>
          <w14:ligatures w14:val="none"/>
        </w:rPr>
      </w:pPr>
      <w:r w:rsidRPr="00FC57D0">
        <w:rPr>
          <w:sz w:val="22"/>
          <w:szCs w:val="20"/>
          <w:lang w:eastAsia="ko-KR"/>
          <w14:ligatures w14:val="none"/>
        </w:rPr>
        <w:t>Target Audience</w:t>
      </w:r>
    </w:p>
    <w:p w14:paraId="01301E88" w14:textId="3F389F04" w:rsidR="00506FEE" w:rsidRPr="00FC57D0" w:rsidRDefault="00FC57D0" w:rsidP="00FC57D0">
      <w:pPr>
        <w:pStyle w:val="CMEBody"/>
        <w:spacing w:after="0" w:line="240" w:lineRule="auto"/>
      </w:pPr>
      <w:r w:rsidRPr="00FC57D0">
        <w:rPr>
          <w:lang w:eastAsia="ko-KR"/>
          <w14:ligatures w14:val="none"/>
        </w:rPr>
        <w:t xml:space="preserve">This program is designed for </w:t>
      </w:r>
      <w:r w:rsidR="009B0EDB">
        <w:rPr>
          <w:lang w:eastAsia="ko-KR"/>
          <w14:ligatures w14:val="none"/>
        </w:rPr>
        <w:t>social workers.</w:t>
      </w:r>
    </w:p>
    <w:p w14:paraId="23AFAA27" w14:textId="77777777" w:rsidR="00FC57D0" w:rsidRDefault="00FC57D0" w:rsidP="00FC57D0">
      <w:pPr>
        <w:pStyle w:val="CKDIHead"/>
        <w:widowControl w:val="0"/>
        <w:spacing w:before="0"/>
        <w:rPr>
          <w:sz w:val="20"/>
          <w:szCs w:val="20"/>
          <w:lang w:eastAsia="ko-KR"/>
          <w14:ligatures w14:val="none"/>
        </w:rPr>
      </w:pPr>
    </w:p>
    <w:p w14:paraId="322FC9C5" w14:textId="33CEE839" w:rsidR="00506FEE" w:rsidRPr="00FC57D0" w:rsidRDefault="00506FEE" w:rsidP="00FC57D0">
      <w:pPr>
        <w:pStyle w:val="CKDIHead"/>
        <w:widowControl w:val="0"/>
        <w:spacing w:before="0"/>
        <w:rPr>
          <w:sz w:val="20"/>
          <w:szCs w:val="20"/>
          <w:lang w:eastAsia="ko-KR"/>
          <w14:ligatures w14:val="none"/>
        </w:rPr>
      </w:pPr>
      <w:r w:rsidRPr="00FC57D0">
        <w:rPr>
          <w:sz w:val="22"/>
          <w:szCs w:val="20"/>
          <w:lang w:eastAsia="ko-KR"/>
          <w14:ligatures w14:val="none"/>
        </w:rPr>
        <w:t>Learning Objectives</w:t>
      </w:r>
    </w:p>
    <w:p w14:paraId="6E5C6BB5"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Upon completion of this CME/CE activity, the participant will be able to: </w:t>
      </w:r>
    </w:p>
    <w:p w14:paraId="6A9CFED7"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Describe</w:t>
      </w:r>
      <w:r w:rsidRPr="00FC57D0">
        <w:rPr>
          <w:color w:val="FF0000"/>
          <w14:ligatures w14:val="none"/>
        </w:rPr>
        <w:t xml:space="preserve"> </w:t>
      </w:r>
      <w:r w:rsidRPr="00FC57D0">
        <w:rPr>
          <w14:ligatures w14:val="none"/>
        </w:rPr>
        <w:t>screening and evaluation methods for CKD based on the updated KDIGO guidelines</w:t>
      </w:r>
    </w:p>
    <w:p w14:paraId="23E97EE9"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Identify</w:t>
      </w:r>
      <w:r w:rsidRPr="00FC57D0">
        <w:rPr>
          <w:color w:val="FF0000"/>
          <w14:ligatures w14:val="none"/>
        </w:rPr>
        <w:t xml:space="preserve"> </w:t>
      </w:r>
      <w:r w:rsidRPr="00FC57D0">
        <w:rPr>
          <w14:ligatures w14:val="none"/>
        </w:rPr>
        <w:t>strategies for delaying the progression of CKD in at-risk patients</w:t>
      </w:r>
    </w:p>
    <w:p w14:paraId="4FB66D56" w14:textId="77777777" w:rsidR="00506FEE" w:rsidRPr="00FC57D0" w:rsidRDefault="00506FEE" w:rsidP="00FC57D0">
      <w:pPr>
        <w:pStyle w:val="CKDIBodyBullet"/>
        <w:keepLines/>
        <w:spacing w:after="0" w:line="240" w:lineRule="auto"/>
        <w:rPr>
          <w14:ligatures w14:val="none"/>
        </w:rPr>
      </w:pPr>
      <w:r w:rsidRPr="00FC57D0">
        <w:rPr>
          <w:lang w:val="x-none"/>
        </w:rPr>
        <w:t>·</w:t>
      </w:r>
      <w:r w:rsidRPr="00FC57D0">
        <w:t> </w:t>
      </w:r>
      <w:r w:rsidRPr="00FC57D0">
        <w:rPr>
          <w14:ligatures w14:val="none"/>
        </w:rPr>
        <w:t>Identify strategies for the management of complications associated with CKD</w:t>
      </w:r>
    </w:p>
    <w:p w14:paraId="3CCD264C" w14:textId="77777777" w:rsidR="00FC57D0" w:rsidRDefault="00FC57D0" w:rsidP="00FC57D0">
      <w:pPr>
        <w:pStyle w:val="CKDIHead"/>
        <w:widowControl w:val="0"/>
        <w:spacing w:before="0"/>
        <w:rPr>
          <w:sz w:val="20"/>
          <w:szCs w:val="20"/>
          <w:lang w:eastAsia="ko-KR"/>
          <w14:ligatures w14:val="none"/>
        </w:rPr>
      </w:pPr>
    </w:p>
    <w:p w14:paraId="2060DE46" w14:textId="251F4CAC"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Faculty</w:t>
      </w:r>
    </w:p>
    <w:p w14:paraId="351D160C" w14:textId="77777777" w:rsidR="00FC57D0" w:rsidRDefault="00FC57D0" w:rsidP="00FC57D0">
      <w:pPr>
        <w:pStyle w:val="CKDIFacutly"/>
        <w:widowControl w:val="0"/>
        <w:spacing w:after="0" w:line="240" w:lineRule="auto"/>
        <w:rPr>
          <w:b/>
          <w:bCs/>
          <w:lang w:eastAsia="ko-KR"/>
          <w14:ligatures w14:val="none"/>
        </w:rPr>
      </w:pPr>
    </w:p>
    <w:p w14:paraId="4A80D498" w14:textId="77777777" w:rsidR="00FC57D0" w:rsidRDefault="00FC57D0" w:rsidP="00FC57D0">
      <w:pPr>
        <w:pStyle w:val="CKDIFacutly"/>
        <w:widowControl w:val="0"/>
        <w:spacing w:after="0" w:line="240" w:lineRule="auto"/>
        <w:rPr>
          <w:b/>
          <w:bCs/>
          <w:lang w:eastAsia="ko-KR"/>
          <w14:ligatures w14:val="none"/>
        </w:rPr>
        <w:sectPr w:rsidR="00FC57D0" w:rsidSect="00506FEE">
          <w:headerReference w:type="first" r:id="rId6"/>
          <w:pgSz w:w="12240" w:h="15840"/>
          <w:pgMar w:top="1440" w:right="1440" w:bottom="1440" w:left="1440" w:header="720" w:footer="720" w:gutter="0"/>
          <w:cols w:space="720"/>
          <w:titlePg/>
          <w:docGrid w:linePitch="360"/>
        </w:sectPr>
      </w:pPr>
    </w:p>
    <w:p w14:paraId="3F3BED76" w14:textId="2D1CF21C"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Alec </w:t>
      </w:r>
      <w:proofErr w:type="spellStart"/>
      <w:r w:rsidRPr="00FC57D0">
        <w:rPr>
          <w:b/>
          <w:bCs/>
          <w:lang w:eastAsia="ko-KR"/>
          <w14:ligatures w14:val="none"/>
        </w:rPr>
        <w:t>Otteman</w:t>
      </w:r>
      <w:proofErr w:type="spellEnd"/>
      <w:r w:rsidRPr="00FC57D0">
        <w:rPr>
          <w:b/>
          <w:bCs/>
          <w:lang w:eastAsia="ko-KR"/>
          <w14:ligatures w14:val="none"/>
        </w:rPr>
        <w:t>, MD</w:t>
      </w:r>
      <w:r w:rsidRPr="00FC57D0">
        <w:rPr>
          <w:lang w:eastAsia="ko-KR"/>
          <w14:ligatures w14:val="none"/>
        </w:rPr>
        <w:br/>
        <w:t>Physician</w:t>
      </w:r>
      <w:r w:rsidRPr="00FC57D0">
        <w:rPr>
          <w:lang w:eastAsia="ko-KR"/>
          <w14:ligatures w14:val="none"/>
        </w:rPr>
        <w:br/>
        <w:t>Associated Nephrology Consultants</w:t>
      </w:r>
      <w:r w:rsidRPr="00FC57D0">
        <w:rPr>
          <w:lang w:eastAsia="ko-KR"/>
          <w14:ligatures w14:val="none"/>
        </w:rPr>
        <w:br/>
        <w:t>Maplewood,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4919531" w14:textId="77777777" w:rsidR="00FC57D0" w:rsidRDefault="00FC57D0" w:rsidP="00FC57D0">
      <w:pPr>
        <w:pStyle w:val="CKDIFacutly"/>
        <w:widowControl w:val="0"/>
        <w:spacing w:after="0" w:line="240" w:lineRule="auto"/>
        <w:rPr>
          <w:b/>
          <w:bCs/>
          <w:lang w:eastAsia="ko-KR"/>
          <w14:ligatures w14:val="none"/>
        </w:rPr>
      </w:pPr>
    </w:p>
    <w:p w14:paraId="48BC8FCB" w14:textId="3E68BD4C"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 xml:space="preserve">Paul </w:t>
      </w:r>
      <w:proofErr w:type="spellStart"/>
      <w:r w:rsidRPr="00FC57D0">
        <w:rPr>
          <w:b/>
          <w:bCs/>
          <w:lang w:eastAsia="ko-KR"/>
          <w14:ligatures w14:val="none"/>
        </w:rPr>
        <w:t>Drawz</w:t>
      </w:r>
      <w:proofErr w:type="spellEnd"/>
      <w:r w:rsidRPr="00FC57D0">
        <w:rPr>
          <w:b/>
          <w:bCs/>
          <w:lang w:eastAsia="ko-KR"/>
          <w14:ligatures w14:val="none"/>
        </w:rPr>
        <w:t>, MD, MHS, MS</w:t>
      </w:r>
      <w:r w:rsidRPr="00FC57D0">
        <w:rPr>
          <w:b/>
          <w:bCs/>
          <w:lang w:eastAsia="ko-KR"/>
          <w14:ligatures w14:val="none"/>
        </w:rPr>
        <w:br/>
      </w:r>
      <w:r w:rsidRPr="00FC57D0">
        <w:rPr>
          <w:lang w:eastAsia="ko-KR"/>
          <w14:ligatures w14:val="none"/>
        </w:rPr>
        <w:t>Assistant Professor of Medicine</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6509CFA" w14:textId="77777777" w:rsidR="00FC57D0" w:rsidRDefault="00FC57D0" w:rsidP="00FC57D0">
      <w:pPr>
        <w:pStyle w:val="CKDIFacutly"/>
        <w:widowControl w:val="0"/>
        <w:spacing w:after="0" w:line="240" w:lineRule="auto"/>
        <w:rPr>
          <w:b/>
          <w:bCs/>
          <w:lang w:eastAsia="ko-KR"/>
          <w14:ligatures w14:val="none"/>
        </w:rPr>
      </w:pPr>
    </w:p>
    <w:p w14:paraId="286F9DA0" w14:textId="5332DA62"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Sandra </w:t>
      </w:r>
      <w:proofErr w:type="spellStart"/>
      <w:r w:rsidRPr="00FC57D0">
        <w:rPr>
          <w:b/>
          <w:bCs/>
          <w:lang w:eastAsia="ko-KR"/>
          <w14:ligatures w14:val="none"/>
        </w:rPr>
        <w:t>Taler</w:t>
      </w:r>
      <w:proofErr w:type="spellEnd"/>
      <w:r w:rsidRPr="00FC57D0">
        <w:rPr>
          <w:b/>
          <w:bCs/>
          <w:lang w:eastAsia="ko-KR"/>
          <w14:ligatures w14:val="none"/>
        </w:rPr>
        <w:t>, MD</w:t>
      </w:r>
      <w:r w:rsidRPr="00FC57D0">
        <w:rPr>
          <w:b/>
          <w:bCs/>
          <w:lang w:eastAsia="ko-KR"/>
          <w14:ligatures w14:val="none"/>
        </w:rPr>
        <w:br/>
      </w:r>
      <w:r w:rsidRPr="00FC57D0">
        <w:rPr>
          <w:lang w:eastAsia="ko-KR"/>
          <w14:ligatures w14:val="none"/>
        </w:rPr>
        <w:t>Physician / Consultant</w:t>
      </w:r>
      <w:r w:rsidRPr="00FC57D0">
        <w:rPr>
          <w:lang w:eastAsia="ko-KR"/>
          <w14:ligatures w14:val="none"/>
        </w:rPr>
        <w:br/>
        <w:t xml:space="preserve">Division of Nephrology and Hypertension, </w:t>
      </w:r>
      <w:r w:rsidRPr="00FC57D0">
        <w:rPr>
          <w:lang w:eastAsia="ko-KR"/>
          <w14:ligatures w14:val="none"/>
        </w:rPr>
        <w:br/>
        <w:t>Mayo Clinic</w:t>
      </w:r>
      <w:r w:rsidRPr="00FC57D0">
        <w:rPr>
          <w:lang w:eastAsia="ko-KR"/>
          <w14:ligatures w14:val="none"/>
        </w:rPr>
        <w:br/>
        <w:t>Rochester,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7E2BAEF0" w14:textId="77777777" w:rsidR="00FC57D0" w:rsidRDefault="00FC57D0" w:rsidP="00FC57D0">
      <w:pPr>
        <w:spacing w:after="0" w:line="240" w:lineRule="auto"/>
        <w:rPr>
          <w:rFonts w:ascii="Segoe UI" w:hAnsi="Segoe UI" w:cs="Segoe UI"/>
          <w:b/>
          <w:bCs/>
          <w:sz w:val="20"/>
          <w:szCs w:val="20"/>
          <w:lang w:eastAsia="ko-KR"/>
        </w:rPr>
      </w:pPr>
    </w:p>
    <w:p w14:paraId="6FFCD93B" w14:textId="60F0D045" w:rsidR="00506FEE" w:rsidRPr="00FC57D0" w:rsidRDefault="00506FEE" w:rsidP="00FC57D0">
      <w:pPr>
        <w:spacing w:after="0" w:line="240" w:lineRule="auto"/>
        <w:rPr>
          <w:rFonts w:ascii="Segoe UI" w:hAnsi="Segoe UI" w:cs="Segoe UI"/>
          <w:sz w:val="20"/>
          <w:szCs w:val="20"/>
          <w:lang w:eastAsia="ko-KR"/>
        </w:rPr>
      </w:pPr>
      <w:r w:rsidRPr="00FC57D0">
        <w:rPr>
          <w:rFonts w:ascii="Segoe UI" w:hAnsi="Segoe UI" w:cs="Segoe UI"/>
          <w:b/>
          <w:bCs/>
          <w:sz w:val="20"/>
          <w:szCs w:val="20"/>
          <w:lang w:eastAsia="ko-KR"/>
        </w:rPr>
        <w:t>Wendy St. Peter, PharmD, FNKF, FASN, FCCP</w:t>
      </w:r>
      <w:r w:rsidRPr="00FC57D0">
        <w:rPr>
          <w:rFonts w:ascii="Segoe UI" w:hAnsi="Segoe UI" w:cs="Segoe UI"/>
          <w:sz w:val="20"/>
          <w:szCs w:val="20"/>
          <w:lang w:eastAsia="ko-KR"/>
        </w:rPr>
        <w:br/>
        <w:t>Professor</w:t>
      </w:r>
      <w:r w:rsidRPr="00FC57D0">
        <w:rPr>
          <w:rFonts w:ascii="Segoe UI" w:hAnsi="Segoe UI" w:cs="Segoe UI"/>
          <w:sz w:val="20"/>
          <w:szCs w:val="20"/>
          <w:lang w:eastAsia="ko-KR"/>
        </w:rPr>
        <w:br/>
        <w:t>University of Minnesota</w:t>
      </w:r>
      <w:r w:rsidRPr="00FC57D0">
        <w:rPr>
          <w:rFonts w:ascii="Segoe UI" w:hAnsi="Segoe UI" w:cs="Segoe UI"/>
          <w:sz w:val="20"/>
          <w:szCs w:val="20"/>
          <w:lang w:eastAsia="ko-KR"/>
        </w:rPr>
        <w:br/>
      </w:r>
      <w:r w:rsidRPr="00FC57D0">
        <w:rPr>
          <w:rFonts w:ascii="Segoe UI" w:hAnsi="Segoe UI" w:cs="Segoe UI"/>
          <w:i/>
          <w:iCs/>
          <w:sz w:val="20"/>
          <w:szCs w:val="20"/>
          <w:lang w:eastAsia="ko-KR"/>
        </w:rPr>
        <w:t xml:space="preserve">Disclosure: </w:t>
      </w:r>
      <w:r w:rsidRPr="00FC57D0">
        <w:rPr>
          <w:rFonts w:ascii="Segoe UI" w:hAnsi="Segoe UI" w:cs="Segoe UI"/>
          <w:sz w:val="20"/>
          <w:szCs w:val="20"/>
          <w:lang w:eastAsia="ko-KR"/>
        </w:rPr>
        <w:t>No financial relationships with commercial interest(s).</w:t>
      </w:r>
    </w:p>
    <w:p w14:paraId="612ED436" w14:textId="77777777" w:rsidR="00FC57D0" w:rsidRDefault="00FC57D0" w:rsidP="00FC57D0">
      <w:pPr>
        <w:pStyle w:val="CKDIFacutly"/>
        <w:widowControl w:val="0"/>
        <w:spacing w:after="0" w:line="240" w:lineRule="auto"/>
        <w:rPr>
          <w:b/>
          <w:bCs/>
          <w:lang w:eastAsia="ko-KR"/>
          <w14:ligatures w14:val="none"/>
        </w:rPr>
      </w:pPr>
    </w:p>
    <w:p w14:paraId="54412593" w14:textId="77777777" w:rsidR="00FC57D0" w:rsidRDefault="00FC57D0" w:rsidP="00FC57D0">
      <w:pPr>
        <w:pStyle w:val="CKDIFacutly"/>
        <w:widowControl w:val="0"/>
        <w:spacing w:after="0" w:line="240" w:lineRule="auto"/>
        <w:rPr>
          <w:b/>
          <w:bCs/>
          <w:lang w:eastAsia="ko-KR"/>
          <w14:ligatures w14:val="none"/>
        </w:rPr>
      </w:pPr>
    </w:p>
    <w:p w14:paraId="7FB5B9A6" w14:textId="77777777" w:rsidR="00FC57D0" w:rsidRDefault="00FC57D0" w:rsidP="00FC57D0">
      <w:pPr>
        <w:pStyle w:val="CKDIFacutly"/>
        <w:widowControl w:val="0"/>
        <w:spacing w:after="0" w:line="240" w:lineRule="auto"/>
        <w:rPr>
          <w:b/>
          <w:bCs/>
          <w:lang w:eastAsia="ko-KR"/>
          <w14:ligatures w14:val="none"/>
        </w:rPr>
      </w:pPr>
    </w:p>
    <w:p w14:paraId="52799ED9" w14:textId="624B5982"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Marc Weber, MD</w:t>
      </w:r>
      <w:r w:rsidRPr="00FC57D0">
        <w:rPr>
          <w:b/>
          <w:bCs/>
          <w:lang w:eastAsia="ko-KR"/>
          <w14:ligatures w14:val="none"/>
        </w:rPr>
        <w:br/>
      </w:r>
      <w:r w:rsidRPr="00FC57D0">
        <w:rPr>
          <w:lang w:eastAsia="ko-KR"/>
          <w14:ligatures w14:val="none"/>
        </w:rPr>
        <w:t>Nephrologist</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AF34DBA" w14:textId="77777777" w:rsidR="00FC57D0" w:rsidRDefault="00FC57D0" w:rsidP="00FC57D0">
      <w:pPr>
        <w:pStyle w:val="CKDIFacutly"/>
        <w:widowControl w:val="0"/>
        <w:spacing w:after="0" w:line="240" w:lineRule="auto"/>
        <w:rPr>
          <w:b/>
          <w:bCs/>
          <w:lang w:eastAsia="ko-KR"/>
          <w14:ligatures w14:val="none"/>
        </w:rPr>
      </w:pPr>
    </w:p>
    <w:p w14:paraId="1ECFDE4D" w14:textId="7C00233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Matt </w:t>
      </w:r>
      <w:proofErr w:type="spellStart"/>
      <w:r w:rsidRPr="00FC57D0">
        <w:rPr>
          <w:b/>
          <w:bCs/>
          <w:lang w:eastAsia="ko-KR"/>
          <w14:ligatures w14:val="none"/>
        </w:rPr>
        <w:t>Rognstad</w:t>
      </w:r>
      <w:proofErr w:type="spellEnd"/>
      <w:r w:rsidRPr="00FC57D0">
        <w:rPr>
          <w:b/>
          <w:bCs/>
          <w:lang w:eastAsia="ko-KR"/>
          <w14:ligatures w14:val="none"/>
        </w:rPr>
        <w:br/>
      </w:r>
      <w:r w:rsidRPr="00FC57D0">
        <w:rPr>
          <w:lang w:eastAsia="ko-KR"/>
          <w14:ligatures w14:val="none"/>
        </w:rPr>
        <w:t>Patient</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F3003F9" w14:textId="77777777" w:rsidR="00FC57D0" w:rsidRDefault="00FC57D0" w:rsidP="00FC57D0">
      <w:pPr>
        <w:pStyle w:val="CKDIFacutly"/>
        <w:widowControl w:val="0"/>
        <w:spacing w:after="0" w:line="240" w:lineRule="auto"/>
        <w:rPr>
          <w:b/>
          <w:bCs/>
          <w:lang w:eastAsia="ko-KR"/>
          <w14:ligatures w14:val="none"/>
        </w:rPr>
      </w:pPr>
    </w:p>
    <w:p w14:paraId="3E5EA740" w14:textId="1CC0E05A"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Sara Ruiz, RDN, CSR, LD</w:t>
      </w:r>
      <w:r w:rsidRPr="00FC57D0">
        <w:rPr>
          <w:b/>
          <w:bCs/>
          <w:lang w:eastAsia="ko-KR"/>
          <w14:ligatures w14:val="none"/>
        </w:rPr>
        <w:br/>
      </w:r>
      <w:r w:rsidRPr="00FC57D0">
        <w:rPr>
          <w:lang w:eastAsia="ko-KR"/>
          <w14:ligatures w14:val="none"/>
        </w:rPr>
        <w:t>Renal Dietitian</w:t>
      </w:r>
      <w:r w:rsidRPr="00FC57D0">
        <w:rPr>
          <w:lang w:eastAsia="ko-KR"/>
          <w14:ligatures w14:val="none"/>
        </w:rPr>
        <w:br/>
        <w:t>Fresenius Medical Care</w:t>
      </w:r>
      <w:r w:rsidRPr="00FC57D0">
        <w:rPr>
          <w:lang w:eastAsia="ko-KR"/>
          <w14:ligatures w14:val="none"/>
        </w:rPr>
        <w:br/>
        <w:t>Stillwater,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3AF56398" w14:textId="77777777" w:rsidR="00FC57D0" w:rsidRDefault="00FC57D0" w:rsidP="00FC57D0">
      <w:pPr>
        <w:pStyle w:val="CKDIFacutly"/>
        <w:widowControl w:val="0"/>
        <w:spacing w:after="0" w:line="240" w:lineRule="auto"/>
        <w:rPr>
          <w:b/>
          <w:bCs/>
          <w:lang w:eastAsia="ko-KR"/>
          <w14:ligatures w14:val="none"/>
        </w:rPr>
      </w:pPr>
    </w:p>
    <w:p w14:paraId="39400D81" w14:textId="72A5D5B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Andrew </w:t>
      </w:r>
      <w:proofErr w:type="spellStart"/>
      <w:r w:rsidRPr="00FC57D0">
        <w:rPr>
          <w:b/>
          <w:bCs/>
          <w:lang w:eastAsia="ko-KR"/>
          <w14:ligatures w14:val="none"/>
        </w:rPr>
        <w:t>Kummer</w:t>
      </w:r>
      <w:proofErr w:type="spellEnd"/>
      <w:r w:rsidRPr="00FC57D0">
        <w:rPr>
          <w:b/>
          <w:bCs/>
          <w:lang w:eastAsia="ko-KR"/>
          <w14:ligatures w14:val="none"/>
        </w:rPr>
        <w:t>, MD, MPH</w:t>
      </w:r>
      <w:r w:rsidRPr="00FC57D0">
        <w:rPr>
          <w:lang w:eastAsia="ko-KR"/>
          <w14:ligatures w14:val="none"/>
        </w:rPr>
        <w:br/>
        <w:t>Staff Nephrologist</w:t>
      </w:r>
      <w:r w:rsidRPr="00FC57D0">
        <w:rPr>
          <w:lang w:eastAsia="ko-KR"/>
          <w14:ligatures w14:val="none"/>
        </w:rPr>
        <w:br/>
        <w:t>Health Partners Medical Group</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12CDA771" w14:textId="77777777" w:rsidR="00FC57D0" w:rsidRDefault="00FC57D0" w:rsidP="00FC57D0">
      <w:pPr>
        <w:pStyle w:val="CKDIFacutly"/>
        <w:widowControl w:val="0"/>
        <w:spacing w:after="0" w:line="240" w:lineRule="auto"/>
        <w:rPr>
          <w:b/>
          <w:bCs/>
          <w:lang w:eastAsia="ko-KR"/>
          <w14:ligatures w14:val="none"/>
        </w:rPr>
      </w:pPr>
    </w:p>
    <w:p w14:paraId="074670FF" w14:textId="77777777" w:rsidR="00FC57D0" w:rsidRDefault="00FC57D0" w:rsidP="00FC57D0">
      <w:pPr>
        <w:pStyle w:val="CKDIHead"/>
        <w:widowControl w:val="0"/>
        <w:spacing w:before="0"/>
        <w:rPr>
          <w:sz w:val="20"/>
          <w:szCs w:val="20"/>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0AEAAAA2" w14:textId="77777777" w:rsidR="00FC57D0" w:rsidRDefault="00FC57D0" w:rsidP="00FC57D0">
      <w:pPr>
        <w:pStyle w:val="CKDIHead"/>
        <w:widowControl w:val="0"/>
        <w:spacing w:before="0"/>
        <w:rPr>
          <w:sz w:val="20"/>
          <w:szCs w:val="20"/>
          <w:lang w:eastAsia="ko-KR"/>
          <w14:ligatures w14:val="none"/>
        </w:rPr>
      </w:pPr>
    </w:p>
    <w:p w14:paraId="7DFEE2C5" w14:textId="77777777" w:rsidR="009B0EDB" w:rsidRDefault="009B0EDB" w:rsidP="00FC57D0">
      <w:pPr>
        <w:pStyle w:val="CKDIHead"/>
        <w:widowControl w:val="0"/>
        <w:spacing w:before="0"/>
        <w:rPr>
          <w:sz w:val="22"/>
          <w:szCs w:val="20"/>
          <w:lang w:eastAsia="ko-KR"/>
          <w14:ligatures w14:val="none"/>
        </w:rPr>
      </w:pPr>
    </w:p>
    <w:p w14:paraId="6C605A35" w14:textId="7A3929A0" w:rsidR="00506FEE" w:rsidRPr="00FC57D0" w:rsidRDefault="00506FEE" w:rsidP="00FC57D0">
      <w:pPr>
        <w:pStyle w:val="CKDIHead"/>
        <w:widowControl w:val="0"/>
        <w:spacing w:before="0"/>
        <w:rPr>
          <w:sz w:val="22"/>
          <w:szCs w:val="20"/>
          <w:lang w:eastAsia="ko-KR"/>
          <w14:ligatures w14:val="none"/>
        </w:rPr>
      </w:pPr>
      <w:bookmarkStart w:id="0" w:name="_GoBack"/>
      <w:bookmarkEnd w:id="0"/>
      <w:r w:rsidRPr="00FC57D0">
        <w:rPr>
          <w:sz w:val="22"/>
          <w:szCs w:val="20"/>
          <w:lang w:eastAsia="ko-KR"/>
          <w14:ligatures w14:val="none"/>
        </w:rPr>
        <w:lastRenderedPageBreak/>
        <w:t>Planning Committee</w:t>
      </w:r>
    </w:p>
    <w:p w14:paraId="3463DB96" w14:textId="77777777" w:rsidR="00FC57D0" w:rsidRDefault="00FC57D0" w:rsidP="00FC57D0">
      <w:pPr>
        <w:pStyle w:val="CKDIFacutly"/>
        <w:widowControl w:val="0"/>
        <w:spacing w:after="0" w:line="240" w:lineRule="auto"/>
        <w:rPr>
          <w:b/>
          <w:bCs/>
          <w:lang w:eastAsia="ko-KR"/>
          <w14:ligatures w14:val="none"/>
        </w:rPr>
      </w:pPr>
    </w:p>
    <w:p w14:paraId="1CEFADFB" w14:textId="77777777" w:rsidR="00FC57D0" w:rsidRDefault="00FC57D0" w:rsidP="00FC57D0">
      <w:pPr>
        <w:pStyle w:val="CKDIFacutly"/>
        <w:widowControl w:val="0"/>
        <w:spacing w:after="0" w:line="240" w:lineRule="auto"/>
        <w:rPr>
          <w:b/>
          <w:bCs/>
          <w:lang w:eastAsia="ko-KR"/>
          <w14:ligatures w14:val="none"/>
        </w:rPr>
        <w:sectPr w:rsidR="00FC57D0" w:rsidSect="00FC57D0">
          <w:type w:val="continuous"/>
          <w:pgSz w:w="12240" w:h="15840"/>
          <w:pgMar w:top="1440" w:right="1440" w:bottom="1440" w:left="1440" w:header="720" w:footer="720" w:gutter="0"/>
          <w:cols w:space="720"/>
          <w:titlePg/>
          <w:docGrid w:linePitch="360"/>
        </w:sectPr>
      </w:pPr>
    </w:p>
    <w:p w14:paraId="47719705" w14:textId="67A0BFEC"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Jordan Quayle, MPP</w:t>
      </w:r>
      <w:r w:rsidRPr="00FC57D0">
        <w:rPr>
          <w:lang w:eastAsia="ko-KR"/>
          <w14:ligatures w14:val="none"/>
        </w:rPr>
        <w:br/>
        <w:t>Division Program Director</w:t>
      </w:r>
      <w:r w:rsidRPr="00FC57D0">
        <w:rPr>
          <w:lang w:eastAsia="ko-KR"/>
          <w14:ligatures w14:val="none"/>
        </w:rPr>
        <w:br/>
        <w:t>National Kidney Foundation</w:t>
      </w:r>
      <w:r w:rsidRPr="00FC57D0">
        <w:rPr>
          <w:lang w:eastAsia="ko-KR"/>
          <w14:ligatures w14:val="none"/>
        </w:rPr>
        <w:br/>
        <w:t>Saint Paul,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2AB5F2F3" w14:textId="77777777" w:rsidR="00FC57D0" w:rsidRDefault="00FC57D0" w:rsidP="00FC57D0">
      <w:pPr>
        <w:pStyle w:val="CKDIFacutly"/>
        <w:widowControl w:val="0"/>
        <w:spacing w:after="0" w:line="240" w:lineRule="auto"/>
        <w:rPr>
          <w:b/>
          <w:bCs/>
          <w:lang w:eastAsia="ko-KR"/>
          <w14:ligatures w14:val="none"/>
        </w:rPr>
      </w:pPr>
    </w:p>
    <w:p w14:paraId="6BBB66B7" w14:textId="05E7350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Milind </w:t>
      </w:r>
      <w:proofErr w:type="spellStart"/>
      <w:r w:rsidRPr="00FC57D0">
        <w:rPr>
          <w:b/>
          <w:bCs/>
          <w:lang w:eastAsia="ko-KR"/>
          <w14:ligatures w14:val="none"/>
        </w:rPr>
        <w:t>Junghare</w:t>
      </w:r>
      <w:proofErr w:type="spellEnd"/>
      <w:r w:rsidRPr="00FC57D0">
        <w:rPr>
          <w:b/>
          <w:bCs/>
          <w:lang w:eastAsia="ko-KR"/>
          <w14:ligatures w14:val="none"/>
        </w:rPr>
        <w:t>, MD</w:t>
      </w:r>
      <w:r w:rsidRPr="00FC57D0">
        <w:rPr>
          <w:lang w:eastAsia="ko-KR"/>
          <w14:ligatures w14:val="none"/>
        </w:rPr>
        <w:br/>
        <w:t>Nephrologist</w:t>
      </w:r>
      <w:r w:rsidRPr="00FC57D0">
        <w:rPr>
          <w:lang w:eastAsia="ko-KR"/>
          <w14:ligatures w14:val="none"/>
        </w:rPr>
        <w:br/>
        <w:t>University of Minnesota</w:t>
      </w:r>
      <w:r w:rsidRPr="00FC57D0">
        <w:rPr>
          <w:lang w:eastAsia="ko-KR"/>
          <w14:ligatures w14:val="none"/>
        </w:rPr>
        <w:br/>
        <w:t>Lauderdale,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35AE10EB" w14:textId="77777777" w:rsidR="00FC57D0" w:rsidRDefault="00FC57D0" w:rsidP="00FC57D0">
      <w:pPr>
        <w:pStyle w:val="CKDIFacutly"/>
        <w:widowControl w:val="0"/>
        <w:spacing w:after="0" w:line="240" w:lineRule="auto"/>
        <w:rPr>
          <w:b/>
          <w:bCs/>
          <w:lang w:eastAsia="ko-KR"/>
          <w14:ligatures w14:val="none"/>
        </w:rPr>
      </w:pPr>
    </w:p>
    <w:p w14:paraId="0F607AC3" w14:textId="11E95ECD"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Ellen Coffey, MD</w:t>
      </w:r>
      <w:r w:rsidRPr="00FC57D0">
        <w:rPr>
          <w:lang w:eastAsia="ko-KR"/>
          <w14:ligatures w14:val="none"/>
        </w:rPr>
        <w:br/>
        <w:t>Faculty Physician, Department of Medicine</w:t>
      </w:r>
      <w:r w:rsidRPr="00FC57D0">
        <w:rPr>
          <w:lang w:eastAsia="ko-KR"/>
          <w14:ligatures w14:val="none"/>
        </w:rPr>
        <w:br/>
        <w:t>Hennepin County Medical Center</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32481F7" w14:textId="77777777" w:rsidR="00FC57D0" w:rsidRDefault="00FC57D0" w:rsidP="00FC57D0">
      <w:pPr>
        <w:pStyle w:val="CKDIFacutly"/>
        <w:widowControl w:val="0"/>
        <w:spacing w:after="0" w:line="240" w:lineRule="auto"/>
        <w:rPr>
          <w:b/>
          <w:bCs/>
          <w:lang w:eastAsia="ko-KR"/>
          <w14:ligatures w14:val="none"/>
        </w:rPr>
      </w:pPr>
    </w:p>
    <w:p w14:paraId="03523D1F" w14:textId="40E6A67B"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Hannah Tanner, FNP-BC</w:t>
      </w:r>
      <w:r w:rsidRPr="00FC57D0">
        <w:rPr>
          <w:lang w:eastAsia="ko-KR"/>
          <w14:ligatures w14:val="none"/>
        </w:rPr>
        <w:br/>
        <w:t>Nurse Practitioner</w:t>
      </w:r>
      <w:r w:rsidRPr="00FC57D0">
        <w:rPr>
          <w:lang w:eastAsia="ko-KR"/>
          <w14:ligatures w14:val="none"/>
        </w:rPr>
        <w:br/>
        <w:t>LT Proactive Care Clinic</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CD1C643" w14:textId="77777777" w:rsidR="00FC57D0" w:rsidRDefault="00FC57D0" w:rsidP="00FC57D0">
      <w:pPr>
        <w:pStyle w:val="CKDIFacutly"/>
        <w:widowControl w:val="0"/>
        <w:spacing w:after="0" w:line="240" w:lineRule="auto"/>
        <w:rPr>
          <w:b/>
          <w:bCs/>
          <w:lang w:eastAsia="ko-KR"/>
          <w14:ligatures w14:val="none"/>
        </w:rPr>
      </w:pPr>
    </w:p>
    <w:p w14:paraId="04FF7D2C" w14:textId="6B8D8583"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Barry Friedman, BSN</w:t>
      </w:r>
      <w:r w:rsidRPr="00FC57D0">
        <w:rPr>
          <w:lang w:eastAsia="ko-KR"/>
          <w14:ligatures w14:val="none"/>
        </w:rPr>
        <w:br/>
        <w:t>Chief of Clinical Global Services</w:t>
      </w:r>
      <w:r w:rsidRPr="00FC57D0">
        <w:rPr>
          <w:lang w:eastAsia="ko-KR"/>
          <w14:ligatures w14:val="none"/>
        </w:rPr>
        <w:br/>
        <w:t>Minnesota International Medicine</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3B72E05" w14:textId="77777777" w:rsidR="00FC57D0" w:rsidRDefault="00FC57D0" w:rsidP="00FC57D0">
      <w:pPr>
        <w:pStyle w:val="CKDIFacutly"/>
        <w:widowControl w:val="0"/>
        <w:spacing w:after="0" w:line="240" w:lineRule="auto"/>
        <w:rPr>
          <w:b/>
          <w:bCs/>
          <w:lang w:eastAsia="ko-KR"/>
          <w14:ligatures w14:val="none"/>
        </w:rPr>
      </w:pPr>
    </w:p>
    <w:p w14:paraId="5871A939" w14:textId="2F47E1B6"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Bina George-Figueroa, MS, CHCP</w:t>
      </w:r>
      <w:r w:rsidRPr="00FC57D0">
        <w:rPr>
          <w:lang w:eastAsia="ko-KR"/>
          <w14:ligatures w14:val="none"/>
        </w:rPr>
        <w:br/>
        <w:t>Senior Director, Program Accreditation</w:t>
      </w:r>
      <w:r w:rsidRPr="00FC57D0">
        <w:rPr>
          <w:lang w:eastAsia="ko-KR"/>
          <w14:ligatures w14:val="none"/>
        </w:rPr>
        <w:br/>
        <w:t>National Kidney Foundation</w:t>
      </w:r>
      <w:r w:rsidRPr="00FC57D0">
        <w:rPr>
          <w:lang w:eastAsia="ko-KR"/>
          <w14:ligatures w14:val="none"/>
        </w:rPr>
        <w:br/>
        <w:t>New York, NY</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C0EC34B" w14:textId="77777777" w:rsidR="00FC57D0" w:rsidRDefault="00FC57D0" w:rsidP="00FC57D0">
      <w:pPr>
        <w:pStyle w:val="CKDIFacutly"/>
        <w:widowControl w:val="0"/>
        <w:spacing w:after="0" w:line="240" w:lineRule="auto"/>
        <w:rPr>
          <w:b/>
          <w:bCs/>
          <w:lang w:eastAsia="ko-KR"/>
          <w14:ligatures w14:val="none"/>
        </w:rPr>
      </w:pPr>
    </w:p>
    <w:p w14:paraId="11906C36" w14:textId="17E38D61" w:rsidR="00506FEE" w:rsidRPr="00FC57D0" w:rsidRDefault="00506FEE" w:rsidP="00FC57D0">
      <w:pPr>
        <w:pStyle w:val="CKDIFacutly"/>
        <w:widowControl w:val="0"/>
        <w:spacing w:after="0" w:line="240" w:lineRule="auto"/>
        <w:rPr>
          <w:b/>
          <w:bCs/>
          <w:lang w:eastAsia="ko-KR"/>
          <w14:ligatures w14:val="none"/>
        </w:rPr>
      </w:pPr>
      <w:r w:rsidRPr="00FC57D0">
        <w:rPr>
          <w:b/>
          <w:bCs/>
          <w:lang w:eastAsia="ko-KR"/>
          <w14:ligatures w14:val="none"/>
        </w:rPr>
        <w:t>Lisa Hillman, PharmD</w:t>
      </w:r>
      <w:r w:rsidRPr="00FC57D0">
        <w:rPr>
          <w:lang w:eastAsia="ko-KR"/>
          <w14:ligatures w14:val="none"/>
        </w:rPr>
        <w:br/>
        <w:t>Clinical Pharmacist</w:t>
      </w:r>
      <w:r w:rsidRPr="00FC57D0">
        <w:rPr>
          <w:lang w:eastAsia="ko-KR"/>
          <w14:ligatures w14:val="none"/>
        </w:rPr>
        <w:br/>
        <w:t>Fairview Pharmacy Services</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6E786E4D" w14:textId="77777777" w:rsidR="00FC57D0" w:rsidRDefault="00FC57D0" w:rsidP="00FC57D0">
      <w:pPr>
        <w:pStyle w:val="CKDIFacutly"/>
        <w:widowControl w:val="0"/>
        <w:spacing w:after="0" w:line="240" w:lineRule="auto"/>
        <w:rPr>
          <w:b/>
          <w:bCs/>
          <w:lang w:eastAsia="ko-KR"/>
          <w14:ligatures w14:val="none"/>
        </w:rPr>
      </w:pPr>
    </w:p>
    <w:p w14:paraId="6C940EBC" w14:textId="0FB37352" w:rsidR="00506FEE" w:rsidRPr="00FC57D0" w:rsidRDefault="00506FEE" w:rsidP="00FC57D0">
      <w:pPr>
        <w:pStyle w:val="CKDIFacutly"/>
        <w:widowControl w:val="0"/>
        <w:spacing w:after="0" w:line="240" w:lineRule="auto"/>
        <w:rPr>
          <w:lang w:eastAsia="ko-KR"/>
          <w14:ligatures w14:val="none"/>
        </w:rPr>
      </w:pPr>
      <w:proofErr w:type="spellStart"/>
      <w:r w:rsidRPr="00FC57D0">
        <w:rPr>
          <w:b/>
          <w:bCs/>
          <w:lang w:eastAsia="ko-KR"/>
          <w14:ligatures w14:val="none"/>
        </w:rPr>
        <w:t>Yeewan</w:t>
      </w:r>
      <w:proofErr w:type="spellEnd"/>
      <w:r w:rsidRPr="00FC57D0">
        <w:rPr>
          <w:b/>
          <w:bCs/>
          <w:lang w:eastAsia="ko-KR"/>
          <w14:ligatures w14:val="none"/>
        </w:rPr>
        <w:t xml:space="preserve"> Kao, MS, APRN, CNS, CNN</w:t>
      </w:r>
      <w:r w:rsidRPr="00FC57D0">
        <w:rPr>
          <w:lang w:eastAsia="ko-KR"/>
          <w14:ligatures w14:val="none"/>
        </w:rPr>
        <w:br/>
        <w:t>Dialysis Access Program – APRN CNS</w:t>
      </w:r>
      <w:r w:rsidRPr="00FC57D0">
        <w:rPr>
          <w:lang w:eastAsia="ko-KR"/>
          <w14:ligatures w14:val="none"/>
        </w:rPr>
        <w:br/>
        <w:t>University of Minnesota Physicians</w:t>
      </w:r>
      <w:r w:rsidRPr="00FC57D0">
        <w:rPr>
          <w:lang w:eastAsia="ko-KR"/>
          <w14:ligatures w14:val="none"/>
        </w:rPr>
        <w:br/>
        <w:t>Eden Prairie,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4FEA8856" w14:textId="77777777" w:rsidR="00FC57D0" w:rsidRDefault="00FC57D0" w:rsidP="00FC57D0">
      <w:pPr>
        <w:pStyle w:val="CKDIFacutly"/>
        <w:widowControl w:val="0"/>
        <w:spacing w:after="0" w:line="240" w:lineRule="auto"/>
        <w:rPr>
          <w:b/>
          <w:bCs/>
          <w:lang w:eastAsia="ko-KR"/>
          <w14:ligatures w14:val="none"/>
        </w:rPr>
      </w:pPr>
    </w:p>
    <w:p w14:paraId="07062834" w14:textId="725BC34A"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Deborah Mielke, MD, MPH</w:t>
      </w:r>
      <w:r w:rsidRPr="00FC57D0">
        <w:rPr>
          <w:lang w:eastAsia="ko-KR"/>
          <w14:ligatures w14:val="none"/>
        </w:rPr>
        <w:br/>
        <w:t>Family Physician</w:t>
      </w:r>
      <w:r w:rsidRPr="00FC57D0">
        <w:rPr>
          <w:lang w:eastAsia="ko-KR"/>
          <w14:ligatures w14:val="none"/>
        </w:rPr>
        <w:br/>
        <w:t>Fairview Clinics</w:t>
      </w:r>
      <w:r w:rsidRPr="00FC57D0">
        <w:rPr>
          <w:lang w:eastAsia="ko-KR"/>
          <w14:ligatures w14:val="none"/>
        </w:rPr>
        <w:br/>
        <w:t>Brooklyn Park,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216F1A8A" w14:textId="77777777" w:rsidR="00FC57D0" w:rsidRDefault="00FC57D0" w:rsidP="00FC57D0">
      <w:pPr>
        <w:pStyle w:val="CKDIFacutly"/>
        <w:widowControl w:val="0"/>
        <w:spacing w:after="0" w:line="240" w:lineRule="auto"/>
        <w:rPr>
          <w:b/>
          <w:bCs/>
          <w:lang w:eastAsia="ko-KR"/>
          <w14:ligatures w14:val="none"/>
        </w:rPr>
      </w:pPr>
    </w:p>
    <w:p w14:paraId="12410791" w14:textId="455FD80E"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 xml:space="preserve">Allyson </w:t>
      </w:r>
      <w:proofErr w:type="spellStart"/>
      <w:r w:rsidRPr="00FC57D0">
        <w:rPr>
          <w:b/>
          <w:bCs/>
          <w:lang w:eastAsia="ko-KR"/>
          <w14:ligatures w14:val="none"/>
        </w:rPr>
        <w:t>Schilichte</w:t>
      </w:r>
      <w:proofErr w:type="spellEnd"/>
      <w:r w:rsidRPr="00FC57D0">
        <w:rPr>
          <w:b/>
          <w:bCs/>
          <w:lang w:eastAsia="ko-KR"/>
          <w14:ligatures w14:val="none"/>
        </w:rPr>
        <w:t>, PharmD, MBA, BACACP</w:t>
      </w:r>
      <w:r w:rsidRPr="00FC57D0">
        <w:rPr>
          <w:lang w:eastAsia="ko-KR"/>
          <w14:ligatures w14:val="none"/>
        </w:rPr>
        <w:br/>
        <w:t>MTM Operations Lead and Provider</w:t>
      </w:r>
      <w:r w:rsidRPr="00FC57D0">
        <w:rPr>
          <w:lang w:eastAsia="ko-KR"/>
          <w14:ligatures w14:val="none"/>
        </w:rPr>
        <w:br/>
        <w:t>Fairview Pharmacy Services</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17E1104B" w14:textId="77777777" w:rsidR="00FC57D0" w:rsidRDefault="00FC57D0" w:rsidP="00FC57D0">
      <w:pPr>
        <w:pStyle w:val="CKDIFacutly"/>
        <w:widowControl w:val="0"/>
        <w:spacing w:after="0" w:line="240" w:lineRule="auto"/>
        <w:rPr>
          <w:b/>
          <w:bCs/>
          <w:lang w:eastAsia="ko-KR"/>
          <w14:ligatures w14:val="none"/>
        </w:rPr>
      </w:pPr>
    </w:p>
    <w:p w14:paraId="63CC13C0" w14:textId="08F079C4"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Marc Weber, MD</w:t>
      </w:r>
      <w:r w:rsidRPr="00FC57D0">
        <w:rPr>
          <w:lang w:eastAsia="ko-KR"/>
          <w14:ligatures w14:val="none"/>
        </w:rPr>
        <w:br/>
        <w:t>Nephrologist</w:t>
      </w:r>
      <w:r w:rsidRPr="00FC57D0">
        <w:rPr>
          <w:lang w:eastAsia="ko-KR"/>
          <w14:ligatures w14:val="none"/>
        </w:rPr>
        <w:br/>
        <w:t>University of Minnesota</w:t>
      </w:r>
      <w:r w:rsidRPr="00FC57D0">
        <w:rPr>
          <w:lang w:eastAsia="ko-KR"/>
          <w14:ligatures w14:val="none"/>
        </w:rPr>
        <w:br/>
        <w:t>Minneapolis,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5BB22BD7" w14:textId="77777777" w:rsidR="00FC57D0" w:rsidRDefault="00FC57D0" w:rsidP="00FC57D0">
      <w:pPr>
        <w:pStyle w:val="CKDIFacutly"/>
        <w:widowControl w:val="0"/>
        <w:spacing w:after="0" w:line="240" w:lineRule="auto"/>
        <w:rPr>
          <w:b/>
          <w:bCs/>
          <w:lang w:eastAsia="ko-KR"/>
          <w14:ligatures w14:val="none"/>
        </w:rPr>
      </w:pPr>
    </w:p>
    <w:p w14:paraId="0BA2BDE5" w14:textId="77777777" w:rsidR="00FC57D0" w:rsidRDefault="00506FEE" w:rsidP="00FC57D0">
      <w:pPr>
        <w:pStyle w:val="CKDIFacutly"/>
        <w:widowControl w:val="0"/>
        <w:spacing w:after="0" w:line="240" w:lineRule="auto"/>
        <w:rPr>
          <w:lang w:eastAsia="ko-KR"/>
          <w14:ligatures w14:val="none"/>
        </w:rPr>
      </w:pPr>
      <w:r w:rsidRPr="00FC57D0">
        <w:rPr>
          <w:b/>
          <w:bCs/>
          <w:lang w:eastAsia="ko-KR"/>
          <w14:ligatures w14:val="none"/>
        </w:rPr>
        <w:t>Cindi Lockhart, RD</w:t>
      </w:r>
      <w:r w:rsidRPr="00FC57D0">
        <w:rPr>
          <w:lang w:eastAsia="ko-KR"/>
          <w14:ligatures w14:val="none"/>
        </w:rPr>
        <w:br/>
        <w:t>Nutrition Program Manager</w:t>
      </w:r>
      <w:r w:rsidRPr="00FC57D0">
        <w:rPr>
          <w:lang w:eastAsia="ko-KR"/>
          <w14:ligatures w14:val="none"/>
        </w:rPr>
        <w:br/>
        <w:t>LT Proactive Care Clinic</w:t>
      </w:r>
      <w:r w:rsidRPr="00FC57D0">
        <w:rPr>
          <w:lang w:eastAsia="ko-KR"/>
          <w14:ligatures w14:val="none"/>
        </w:rPr>
        <w:br/>
        <w:t>Eagan, MN</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36FD92F9" w14:textId="77777777" w:rsidR="00FC57D0" w:rsidRDefault="00FC57D0" w:rsidP="00FC57D0">
      <w:pPr>
        <w:pStyle w:val="CKDIFacutly"/>
        <w:widowControl w:val="0"/>
        <w:spacing w:after="0" w:line="240" w:lineRule="auto"/>
        <w:rPr>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4047D49F" w14:textId="31F24994" w:rsidR="00FC57D0" w:rsidRDefault="00FC57D0" w:rsidP="00FC57D0">
      <w:pPr>
        <w:pStyle w:val="CKDIFacutly"/>
        <w:widowControl w:val="0"/>
        <w:spacing w:after="0" w:line="240" w:lineRule="auto"/>
        <w:rPr>
          <w:lang w:eastAsia="ko-KR"/>
          <w14:ligatures w14:val="none"/>
        </w:rPr>
      </w:pPr>
    </w:p>
    <w:p w14:paraId="7F424B0F" w14:textId="77777777" w:rsidR="00FC57D0" w:rsidRDefault="00FC57D0" w:rsidP="00FC57D0">
      <w:pPr>
        <w:pStyle w:val="CKDIHead"/>
        <w:widowControl w:val="0"/>
        <w:spacing w:before="0"/>
        <w:rPr>
          <w:sz w:val="20"/>
          <w:szCs w:val="20"/>
          <w:lang w:eastAsia="ko-KR"/>
          <w14:ligatures w14:val="none"/>
        </w:rPr>
      </w:pPr>
    </w:p>
    <w:p w14:paraId="05F6CD17" w14:textId="77777777" w:rsidR="00FC57D0" w:rsidRDefault="00FC57D0" w:rsidP="00FC57D0">
      <w:pPr>
        <w:pStyle w:val="CKDIHead"/>
        <w:widowControl w:val="0"/>
        <w:spacing w:before="0"/>
        <w:rPr>
          <w:sz w:val="20"/>
          <w:szCs w:val="20"/>
          <w:lang w:eastAsia="ko-KR"/>
          <w14:ligatures w14:val="none"/>
        </w:rPr>
      </w:pPr>
    </w:p>
    <w:p w14:paraId="2B5D91ED" w14:textId="77777777" w:rsidR="00FC57D0" w:rsidRDefault="00FC57D0" w:rsidP="00FC57D0">
      <w:pPr>
        <w:pStyle w:val="CKDIHead"/>
        <w:widowControl w:val="0"/>
        <w:spacing w:before="0"/>
        <w:rPr>
          <w:sz w:val="20"/>
          <w:szCs w:val="20"/>
          <w:lang w:eastAsia="ko-KR"/>
          <w14:ligatures w14:val="none"/>
        </w:rPr>
      </w:pPr>
    </w:p>
    <w:p w14:paraId="5AAACEAE" w14:textId="68269636"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lastRenderedPageBreak/>
        <w:t>CME/CE Reviewers</w:t>
      </w:r>
    </w:p>
    <w:p w14:paraId="749FAF82" w14:textId="77777777" w:rsidR="00FC57D0" w:rsidRDefault="00FC57D0" w:rsidP="00FC57D0">
      <w:pPr>
        <w:pStyle w:val="CKDIFacutly"/>
        <w:widowControl w:val="0"/>
        <w:spacing w:after="0" w:line="240" w:lineRule="auto"/>
        <w:rPr>
          <w:b/>
          <w:bCs/>
          <w:lang w:eastAsia="ko-KR"/>
          <w14:ligatures w14:val="none"/>
        </w:rPr>
      </w:pPr>
    </w:p>
    <w:p w14:paraId="3FBC8A48" w14:textId="77777777" w:rsidR="00FC57D0" w:rsidRDefault="00FC57D0" w:rsidP="00FC57D0">
      <w:pPr>
        <w:pStyle w:val="CKDIFacutly"/>
        <w:widowControl w:val="0"/>
        <w:spacing w:after="0" w:line="240" w:lineRule="auto"/>
        <w:rPr>
          <w:b/>
          <w:bCs/>
          <w:lang w:eastAsia="ko-KR"/>
          <w14:ligatures w14:val="none"/>
        </w:rPr>
        <w:sectPr w:rsidR="00FC57D0" w:rsidSect="00FC57D0">
          <w:type w:val="continuous"/>
          <w:pgSz w:w="12240" w:h="15840"/>
          <w:pgMar w:top="1440" w:right="1440" w:bottom="1440" w:left="1440" w:header="720" w:footer="720" w:gutter="0"/>
          <w:cols w:space="720"/>
          <w:titlePg/>
          <w:docGrid w:linePitch="360"/>
        </w:sectPr>
      </w:pPr>
    </w:p>
    <w:p w14:paraId="65C7C958" w14:textId="38FC3CFD"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Uday Nori, MD</w:t>
      </w:r>
      <w:r w:rsidRPr="00FC57D0">
        <w:rPr>
          <w:lang w:eastAsia="ko-KR"/>
          <w14:ligatures w14:val="none"/>
        </w:rPr>
        <w:br/>
        <w:t>Associate Professor of Medicine</w:t>
      </w:r>
      <w:r w:rsidRPr="00FC57D0">
        <w:rPr>
          <w:lang w:eastAsia="ko-KR"/>
          <w14:ligatures w14:val="none"/>
        </w:rPr>
        <w:br/>
        <w:t>The Ohio State University, Wexner Medical Center</w:t>
      </w:r>
      <w:r w:rsidRPr="00FC57D0">
        <w:rPr>
          <w:lang w:eastAsia="ko-KR"/>
          <w14:ligatures w14:val="none"/>
        </w:rPr>
        <w:br/>
        <w:t>Columbus, OH</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 xml:space="preserve">Member of the </w:t>
      </w:r>
      <w:proofErr w:type="gramStart"/>
      <w:r w:rsidRPr="00FC57D0">
        <w:rPr>
          <w:lang w:eastAsia="ko-KR"/>
          <w14:ligatures w14:val="none"/>
        </w:rPr>
        <w:t>speakers</w:t>
      </w:r>
      <w:proofErr w:type="gramEnd"/>
      <w:r w:rsidRPr="00FC57D0">
        <w:rPr>
          <w:lang w:eastAsia="ko-KR"/>
          <w14:ligatures w14:val="none"/>
        </w:rPr>
        <w:t xml:space="preserve"> bureau for Alexion.</w:t>
      </w:r>
    </w:p>
    <w:p w14:paraId="49E9B7E1" w14:textId="77777777" w:rsidR="00FC57D0" w:rsidRDefault="00FC57D0" w:rsidP="00FC57D0">
      <w:pPr>
        <w:pStyle w:val="CKDIFacutly"/>
        <w:widowControl w:val="0"/>
        <w:spacing w:after="0" w:line="240" w:lineRule="auto"/>
        <w:rPr>
          <w:b/>
          <w:bCs/>
          <w:lang w:eastAsia="ko-KR"/>
          <w14:ligatures w14:val="none"/>
        </w:rPr>
      </w:pPr>
    </w:p>
    <w:p w14:paraId="7B3E8082" w14:textId="77777777" w:rsidR="00FC57D0" w:rsidRDefault="00FC57D0" w:rsidP="00FC57D0">
      <w:pPr>
        <w:pStyle w:val="CKDIFacutly"/>
        <w:widowControl w:val="0"/>
        <w:spacing w:after="0" w:line="240" w:lineRule="auto"/>
        <w:rPr>
          <w:b/>
          <w:bCs/>
          <w:lang w:eastAsia="ko-KR"/>
          <w14:ligatures w14:val="none"/>
        </w:rPr>
      </w:pPr>
    </w:p>
    <w:p w14:paraId="2FE4068A" w14:textId="77777777" w:rsidR="00FC57D0" w:rsidRDefault="00FC57D0" w:rsidP="00FC57D0">
      <w:pPr>
        <w:pStyle w:val="CKDIFacutly"/>
        <w:widowControl w:val="0"/>
        <w:spacing w:after="0" w:line="240" w:lineRule="auto"/>
        <w:rPr>
          <w:b/>
          <w:bCs/>
          <w:lang w:eastAsia="ko-KR"/>
          <w14:ligatures w14:val="none"/>
        </w:rPr>
      </w:pPr>
    </w:p>
    <w:p w14:paraId="590CAF3A" w14:textId="77777777" w:rsidR="00FC57D0" w:rsidRDefault="00FC57D0" w:rsidP="00FC57D0">
      <w:pPr>
        <w:pStyle w:val="CKDIFacutly"/>
        <w:widowControl w:val="0"/>
        <w:spacing w:after="0" w:line="240" w:lineRule="auto"/>
        <w:rPr>
          <w:b/>
          <w:bCs/>
          <w:lang w:eastAsia="ko-KR"/>
          <w14:ligatures w14:val="none"/>
        </w:rPr>
      </w:pPr>
    </w:p>
    <w:p w14:paraId="01367C53" w14:textId="77777777" w:rsidR="00FC57D0" w:rsidRDefault="00FC57D0" w:rsidP="00FC57D0">
      <w:pPr>
        <w:pStyle w:val="CKDIFacutly"/>
        <w:widowControl w:val="0"/>
        <w:spacing w:after="0" w:line="240" w:lineRule="auto"/>
        <w:rPr>
          <w:b/>
          <w:bCs/>
          <w:lang w:eastAsia="ko-KR"/>
          <w14:ligatures w14:val="none"/>
        </w:rPr>
      </w:pPr>
    </w:p>
    <w:p w14:paraId="5F6D296D" w14:textId="77777777" w:rsidR="00FC57D0" w:rsidRDefault="00FC57D0" w:rsidP="00FC57D0">
      <w:pPr>
        <w:pStyle w:val="CKDIFacutly"/>
        <w:widowControl w:val="0"/>
        <w:spacing w:after="0" w:line="240" w:lineRule="auto"/>
        <w:rPr>
          <w:b/>
          <w:bCs/>
          <w:lang w:eastAsia="ko-KR"/>
          <w14:ligatures w14:val="none"/>
        </w:rPr>
      </w:pPr>
    </w:p>
    <w:p w14:paraId="3C841088" w14:textId="79DB3464" w:rsidR="00506FEE" w:rsidRPr="00FC57D0" w:rsidRDefault="00506FEE" w:rsidP="00FC57D0">
      <w:pPr>
        <w:pStyle w:val="CKDIFacutly"/>
        <w:widowControl w:val="0"/>
        <w:spacing w:after="0" w:line="240" w:lineRule="auto"/>
        <w:rPr>
          <w:lang w:eastAsia="ko-KR"/>
          <w14:ligatures w14:val="none"/>
        </w:rPr>
      </w:pPr>
      <w:r w:rsidRPr="00FC57D0">
        <w:rPr>
          <w:b/>
          <w:bCs/>
          <w:lang w:eastAsia="ko-KR"/>
          <w14:ligatures w14:val="none"/>
        </w:rPr>
        <w:t>Carolyn Atkins, BS, RN, CCTC</w:t>
      </w:r>
      <w:r w:rsidRPr="00FC57D0">
        <w:rPr>
          <w:lang w:eastAsia="ko-KR"/>
          <w14:ligatures w14:val="none"/>
        </w:rPr>
        <w:br/>
        <w:t>Transplant Coordinator/Nephrology Nurse</w:t>
      </w:r>
      <w:r w:rsidRPr="00FC57D0">
        <w:rPr>
          <w:lang w:eastAsia="ko-KR"/>
          <w14:ligatures w14:val="none"/>
        </w:rPr>
        <w:br/>
        <w:t>Dallas, TX</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w:t>
      </w:r>
      <w:r w:rsidR="00FC57D0">
        <w:rPr>
          <w:lang w:eastAsia="ko-KR"/>
          <w14:ligatures w14:val="none"/>
        </w:rPr>
        <w:t xml:space="preserve"> </w:t>
      </w:r>
      <w:r w:rsidRPr="00FC57D0">
        <w:rPr>
          <w:lang w:eastAsia="ko-KR"/>
          <w14:ligatures w14:val="none"/>
        </w:rPr>
        <w:t>with commercial interest(s).</w:t>
      </w:r>
    </w:p>
    <w:p w14:paraId="7FE4F5D1" w14:textId="77777777" w:rsidR="00FC57D0" w:rsidRDefault="00FC57D0" w:rsidP="00FC57D0">
      <w:pPr>
        <w:pStyle w:val="CKDIFacutly"/>
        <w:widowControl w:val="0"/>
        <w:spacing w:after="0" w:line="240" w:lineRule="auto"/>
        <w:rPr>
          <w:b/>
          <w:bCs/>
          <w:lang w:eastAsia="ko-KR"/>
          <w14:ligatures w14:val="none"/>
        </w:rPr>
      </w:pPr>
    </w:p>
    <w:p w14:paraId="59F3B364" w14:textId="6F438CA3" w:rsidR="00FC57D0" w:rsidRDefault="00506FEE" w:rsidP="00FC57D0">
      <w:pPr>
        <w:pStyle w:val="CKDIFacutly"/>
        <w:widowControl w:val="0"/>
        <w:spacing w:after="0" w:line="240" w:lineRule="auto"/>
        <w:rPr>
          <w:lang w:eastAsia="ko-KR"/>
          <w14:ligatures w14:val="none"/>
        </w:rPr>
      </w:pPr>
      <w:proofErr w:type="spellStart"/>
      <w:r w:rsidRPr="00FC57D0">
        <w:rPr>
          <w:b/>
          <w:bCs/>
          <w:lang w:eastAsia="ko-KR"/>
          <w14:ligatures w14:val="none"/>
        </w:rPr>
        <w:t>Thessa</w:t>
      </w:r>
      <w:proofErr w:type="spellEnd"/>
      <w:r w:rsidRPr="00FC57D0">
        <w:rPr>
          <w:b/>
          <w:bCs/>
          <w:lang w:eastAsia="ko-KR"/>
          <w14:ligatures w14:val="none"/>
        </w:rPr>
        <w:t xml:space="preserve"> </w:t>
      </w:r>
      <w:proofErr w:type="spellStart"/>
      <w:r w:rsidRPr="00FC57D0">
        <w:rPr>
          <w:b/>
          <w:bCs/>
          <w:lang w:eastAsia="ko-KR"/>
          <w14:ligatures w14:val="none"/>
        </w:rPr>
        <w:t>Churillo</w:t>
      </w:r>
      <w:proofErr w:type="spellEnd"/>
      <w:r w:rsidRPr="00FC57D0">
        <w:rPr>
          <w:b/>
          <w:bCs/>
          <w:lang w:eastAsia="ko-KR"/>
          <w14:ligatures w14:val="none"/>
        </w:rPr>
        <w:t>, RD, CSR</w:t>
      </w:r>
      <w:r w:rsidRPr="00FC57D0">
        <w:rPr>
          <w:lang w:eastAsia="ko-KR"/>
          <w14:ligatures w14:val="none"/>
        </w:rPr>
        <w:br/>
        <w:t>Renal Dietitian</w:t>
      </w:r>
      <w:r w:rsidRPr="00FC57D0">
        <w:rPr>
          <w:lang w:eastAsia="ko-KR"/>
          <w14:ligatures w14:val="none"/>
        </w:rPr>
        <w:br/>
        <w:t>Compass (Morrison)</w:t>
      </w:r>
      <w:r w:rsidRPr="00FC57D0">
        <w:rPr>
          <w:lang w:eastAsia="ko-KR"/>
          <w14:ligatures w14:val="none"/>
        </w:rPr>
        <w:br/>
        <w:t>Charlottesville, VA</w:t>
      </w:r>
      <w:r w:rsidRPr="00FC57D0">
        <w:rPr>
          <w:lang w:eastAsia="ko-KR"/>
          <w14:ligatures w14:val="none"/>
        </w:rPr>
        <w:br/>
      </w:r>
      <w:r w:rsidRPr="00FC57D0">
        <w:rPr>
          <w:i/>
          <w:iCs/>
          <w:lang w:eastAsia="ko-KR"/>
          <w14:ligatures w14:val="none"/>
        </w:rPr>
        <w:t xml:space="preserve">Disclosure: </w:t>
      </w:r>
      <w:r w:rsidRPr="00FC57D0">
        <w:rPr>
          <w:lang w:eastAsia="ko-KR"/>
          <w14:ligatures w14:val="none"/>
        </w:rPr>
        <w:t>No financial relationships with commercial interest(s).</w:t>
      </w:r>
    </w:p>
    <w:p w14:paraId="252DF89B" w14:textId="77777777" w:rsidR="00FC57D0" w:rsidRDefault="00FC57D0" w:rsidP="00FC57D0">
      <w:pPr>
        <w:pStyle w:val="CKDIFacutly"/>
        <w:widowControl w:val="0"/>
        <w:spacing w:after="0" w:line="240" w:lineRule="auto"/>
        <w:rPr>
          <w:lang w:eastAsia="ko-KR"/>
          <w14:ligatures w14:val="none"/>
        </w:rPr>
        <w:sectPr w:rsidR="00FC57D0" w:rsidSect="00FC57D0">
          <w:type w:val="continuous"/>
          <w:pgSz w:w="12240" w:h="15840"/>
          <w:pgMar w:top="1440" w:right="1440" w:bottom="1440" w:left="1440" w:header="720" w:footer="720" w:gutter="0"/>
          <w:cols w:num="2" w:space="720"/>
          <w:titlePg/>
          <w:docGrid w:linePitch="360"/>
        </w:sectPr>
      </w:pPr>
    </w:p>
    <w:p w14:paraId="30C2B1A7" w14:textId="3F11B3DD" w:rsidR="00FC57D0" w:rsidRDefault="00FC57D0" w:rsidP="00FC57D0">
      <w:pPr>
        <w:pStyle w:val="CKDIFacutly"/>
        <w:widowControl w:val="0"/>
        <w:spacing w:after="0" w:line="240" w:lineRule="auto"/>
        <w:rPr>
          <w:lang w:eastAsia="ko-KR"/>
          <w14:ligatures w14:val="none"/>
        </w:rPr>
      </w:pPr>
    </w:p>
    <w:p w14:paraId="784C8FA7" w14:textId="1FC84787"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Disclosure &amp; Disclaimer Policies</w:t>
      </w:r>
    </w:p>
    <w:p w14:paraId="2C2FE6D7"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 </w:t>
      </w:r>
    </w:p>
    <w:p w14:paraId="44B7929B"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Declaration of Disclosure</w:t>
      </w:r>
    </w:p>
    <w:p w14:paraId="51802F9B"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It is the policy of the National Kidney Foundation to ensure balance, independence, objectivity, and scientific rigor in all CME/CE activities. Any individuals who have control over CME/CE content are required to disclose to learners any relevant financial relationship(s) they may have with commercial interests supporting this activity or whose products or devices are discussed in this activity.</w:t>
      </w:r>
    </w:p>
    <w:p w14:paraId="3DAF2B58"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If, </w:t>
      </w:r>
      <w:proofErr w:type="gramStart"/>
      <w:r w:rsidRPr="00FC57D0">
        <w:rPr>
          <w:lang w:eastAsia="ko-KR"/>
          <w14:ligatures w14:val="none"/>
        </w:rPr>
        <w:t>on the basis of</w:t>
      </w:r>
      <w:proofErr w:type="gramEnd"/>
      <w:r w:rsidRPr="00FC57D0">
        <w:rPr>
          <w:lang w:eastAsia="ko-KR"/>
          <w14:ligatures w14:val="none"/>
        </w:rPr>
        <w:t xml:space="preserve"> information disclosed, a perceived conflict exists, resolution will be achieved based on NKF’s Disclosure and COI Policy. </w:t>
      </w:r>
    </w:p>
    <w:p w14:paraId="041EA73D"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 </w:t>
      </w:r>
    </w:p>
    <w:p w14:paraId="27028197"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Unlabeled/Investigational Use</w:t>
      </w:r>
    </w:p>
    <w:p w14:paraId="26323AB3"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 xml:space="preserve">During their presentations, faculty may discuss an unlabeled </w:t>
      </w:r>
      <w:proofErr w:type="gramStart"/>
      <w:r w:rsidRPr="00FC57D0">
        <w:rPr>
          <w:lang w:eastAsia="ko-KR"/>
          <w14:ligatures w14:val="none"/>
        </w:rPr>
        <w:t>use</w:t>
      </w:r>
      <w:proofErr w:type="gramEnd"/>
      <w:r w:rsidRPr="00FC57D0">
        <w:rPr>
          <w:lang w:eastAsia="ko-KR"/>
          <w14:ligatures w14:val="none"/>
        </w:rPr>
        <w:t xml:space="preserve"> or an investigational use not approved for a commercial product. Each faculty member is required to disclose this information to the audience when referring to an unlabeled or investigational use.</w:t>
      </w:r>
    </w:p>
    <w:p w14:paraId="7002AB62"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 </w:t>
      </w:r>
    </w:p>
    <w:p w14:paraId="3175BDF2" w14:textId="77777777" w:rsidR="00506FEE" w:rsidRPr="00FC57D0" w:rsidRDefault="00506FEE" w:rsidP="00FC57D0">
      <w:pPr>
        <w:pStyle w:val="CMEBody"/>
        <w:spacing w:after="0" w:line="240" w:lineRule="auto"/>
        <w:rPr>
          <w:b/>
          <w:bCs/>
          <w:lang w:eastAsia="ko-KR"/>
          <w14:ligatures w14:val="none"/>
        </w:rPr>
      </w:pPr>
      <w:r w:rsidRPr="00FC57D0">
        <w:rPr>
          <w:b/>
          <w:bCs/>
          <w:lang w:eastAsia="ko-KR"/>
          <w14:ligatures w14:val="none"/>
        </w:rPr>
        <w:t>Disclaimer</w:t>
      </w:r>
    </w:p>
    <w:p w14:paraId="0D04C3C2" w14:textId="3B8BAF14" w:rsidR="00506FEE" w:rsidRDefault="00506FEE" w:rsidP="00FC57D0">
      <w:pPr>
        <w:pStyle w:val="CMEBody"/>
        <w:spacing w:after="0" w:line="240" w:lineRule="auto"/>
        <w:rPr>
          <w:lang w:eastAsia="ko-KR"/>
          <w14:ligatures w14:val="none"/>
        </w:rPr>
      </w:pPr>
      <w:r w:rsidRPr="00FC57D0">
        <w:rPr>
          <w:lang w:eastAsia="ko-KR"/>
          <w14:ligatures w14:val="none"/>
        </w:rPr>
        <w:t>The faculty and National Kidney Foundation (NKF) do not recommend the use of any pharmaceutical, diagnostic test, or device outside of the labeled indications as approved by the FDA. Please refer to the official prescribing information for each product for approved indications, contraindications, and warnings.</w:t>
      </w:r>
    </w:p>
    <w:p w14:paraId="78C875D8" w14:textId="77777777" w:rsidR="00FC57D0" w:rsidRPr="00FC57D0" w:rsidRDefault="00FC57D0" w:rsidP="00FC57D0">
      <w:pPr>
        <w:pStyle w:val="CMEBody"/>
        <w:spacing w:after="0" w:line="240" w:lineRule="auto"/>
        <w:rPr>
          <w:lang w:eastAsia="ko-KR"/>
          <w14:ligatures w14:val="none"/>
        </w:rPr>
      </w:pPr>
    </w:p>
    <w:p w14:paraId="0AD6B0F6" w14:textId="3D5DC8AB" w:rsidR="00506FEE" w:rsidRDefault="00506FEE" w:rsidP="00FC57D0">
      <w:pPr>
        <w:pStyle w:val="CMEBody"/>
        <w:spacing w:after="0" w:line="240" w:lineRule="auto"/>
        <w:rPr>
          <w:lang w:eastAsia="ko-KR"/>
          <w14:ligatures w14:val="none"/>
        </w:rPr>
      </w:pPr>
      <w:r w:rsidRPr="00FC57D0">
        <w:rPr>
          <w:lang w:eastAsia="ko-KR"/>
          <w14:ligatures w14:val="none"/>
        </w:rPr>
        <w:t>Information contained in this NKF educational resource is based upon current data available at the time of publication. Information is intended to help clinicians become aware of new scientific findings and developments. This NKF educational resource is not intended to set out a preferred standard of care and should not be construed as one. Neither should the information be interpreted as prescribing an exclusive course of management.</w:t>
      </w:r>
    </w:p>
    <w:p w14:paraId="51E822DC" w14:textId="77777777" w:rsidR="00FC57D0" w:rsidRPr="00FC57D0" w:rsidRDefault="00FC57D0" w:rsidP="00FC57D0">
      <w:pPr>
        <w:pStyle w:val="CMEBody"/>
        <w:spacing w:after="0" w:line="240" w:lineRule="auto"/>
        <w:rPr>
          <w:lang w:eastAsia="ko-KR"/>
          <w14:ligatures w14:val="none"/>
        </w:rPr>
      </w:pPr>
    </w:p>
    <w:p w14:paraId="0B9391BD" w14:textId="7DCC1AF5" w:rsidR="00506FEE" w:rsidRPr="00FC57D0" w:rsidRDefault="00506FEE" w:rsidP="00FC57D0">
      <w:pPr>
        <w:pStyle w:val="CMEBody"/>
        <w:spacing w:after="0" w:line="240" w:lineRule="auto"/>
        <w:rPr>
          <w:iCs/>
          <w:lang w:eastAsia="ko-KR"/>
          <w14:ligatures w14:val="none"/>
        </w:rPr>
      </w:pPr>
      <w:r w:rsidRPr="00FC57D0">
        <w:rPr>
          <w:lang w:eastAsia="ko-KR"/>
          <w14:ligatures w14:val="none"/>
        </w:rPr>
        <w:t xml:space="preserve">Variations in practice will inevitably and appropriately occur when clinicians </w:t>
      </w:r>
      <w:proofErr w:type="gramStart"/>
      <w:r w:rsidRPr="00FC57D0">
        <w:rPr>
          <w:lang w:eastAsia="ko-KR"/>
          <w14:ligatures w14:val="none"/>
        </w:rPr>
        <w:t>take into account</w:t>
      </w:r>
      <w:proofErr w:type="gramEnd"/>
      <w:r w:rsidRPr="00FC57D0">
        <w:rPr>
          <w:lang w:eastAsia="ko-KR"/>
          <w14:ligatures w14:val="none"/>
        </w:rPr>
        <w:t xml:space="preserve"> the needs of individual patients, available resources, and limitations unique to an institution or type of practice. Every healthcare professional making use of information in this NKF educational resource is responsible for interpreting the data as it pertains to clinical decision making in each individual patient.</w:t>
      </w:r>
    </w:p>
    <w:p w14:paraId="374ABBFA" w14:textId="77777777" w:rsidR="00506FEE" w:rsidRPr="00FC57D0" w:rsidRDefault="00506FEE" w:rsidP="00FC57D0">
      <w:pPr>
        <w:pStyle w:val="CKDIHead"/>
        <w:widowControl w:val="0"/>
        <w:spacing w:before="0"/>
        <w:rPr>
          <w:sz w:val="20"/>
          <w:szCs w:val="20"/>
          <w:lang w:eastAsia="ko-KR"/>
          <w14:ligatures w14:val="none"/>
        </w:rPr>
      </w:pPr>
      <w:r w:rsidRPr="00FC57D0">
        <w:rPr>
          <w:sz w:val="20"/>
          <w:szCs w:val="20"/>
          <w:lang w:eastAsia="ko-KR"/>
          <w14:ligatures w14:val="none"/>
        </w:rPr>
        <w:br w:type="column"/>
      </w:r>
      <w:r w:rsidRPr="00FC57D0">
        <w:rPr>
          <w:sz w:val="22"/>
          <w:szCs w:val="20"/>
          <w:lang w:eastAsia="ko-KR"/>
          <w14:ligatures w14:val="none"/>
        </w:rPr>
        <w:lastRenderedPageBreak/>
        <w:t>Method of Participation</w:t>
      </w:r>
    </w:p>
    <w:p w14:paraId="491A4820"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Participants will attend the live conference and submit an online evaluation. Participants will be able to download their certificate upon completion of the online evaluation. Credits will be awarded based on sessions attended.</w:t>
      </w:r>
    </w:p>
    <w:p w14:paraId="159C0B37" w14:textId="77777777" w:rsidR="00506FEE" w:rsidRPr="00FC57D0" w:rsidRDefault="00506FEE" w:rsidP="00FC57D0">
      <w:pPr>
        <w:pStyle w:val="CMEBody"/>
        <w:spacing w:after="0" w:line="240" w:lineRule="auto"/>
        <w:rPr>
          <w:b/>
          <w:bCs/>
          <w:iCs/>
          <w:lang w:eastAsia="ko-KR"/>
          <w14:ligatures w14:val="none"/>
        </w:rPr>
      </w:pPr>
      <w:r w:rsidRPr="00FC57D0">
        <w:rPr>
          <w:b/>
          <w:bCs/>
          <w:iCs/>
          <w:lang w:eastAsia="ko-KR"/>
          <w14:ligatures w14:val="none"/>
        </w:rPr>
        <w:t> </w:t>
      </w:r>
    </w:p>
    <w:p w14:paraId="1E66E8D1" w14:textId="77777777" w:rsidR="00506FEE" w:rsidRPr="00FC57D0" w:rsidRDefault="00506FEE" w:rsidP="00FC57D0">
      <w:pPr>
        <w:pStyle w:val="CKDIHead"/>
        <w:widowControl w:val="0"/>
        <w:spacing w:before="0"/>
        <w:rPr>
          <w:sz w:val="22"/>
          <w:szCs w:val="20"/>
          <w:lang w:eastAsia="ko-KR"/>
          <w14:ligatures w14:val="none"/>
        </w:rPr>
      </w:pPr>
      <w:r w:rsidRPr="00FC57D0">
        <w:rPr>
          <w:sz w:val="22"/>
          <w:szCs w:val="20"/>
          <w:lang w:eastAsia="ko-KR"/>
          <w14:ligatures w14:val="none"/>
        </w:rPr>
        <w:t>Acknowledgement of Support</w:t>
      </w:r>
    </w:p>
    <w:p w14:paraId="6CFE575D" w14:textId="77777777" w:rsidR="00506FEE" w:rsidRPr="00FC57D0" w:rsidRDefault="00506FEE" w:rsidP="00FC57D0">
      <w:pPr>
        <w:pStyle w:val="CMEBody"/>
        <w:spacing w:after="0" w:line="240" w:lineRule="auto"/>
        <w:rPr>
          <w:lang w:eastAsia="ko-KR"/>
          <w14:ligatures w14:val="none"/>
        </w:rPr>
      </w:pPr>
      <w:r w:rsidRPr="00FC57D0">
        <w:rPr>
          <w:lang w:eastAsia="ko-KR"/>
          <w14:ligatures w14:val="none"/>
        </w:rPr>
        <w:t>NKF would also like to thank the following for additional support:</w:t>
      </w:r>
    </w:p>
    <w:p w14:paraId="746A88E3" w14:textId="77777777" w:rsidR="00506FEE" w:rsidRPr="00FC57D0" w:rsidRDefault="00506FEE" w:rsidP="00FC57D0">
      <w:pPr>
        <w:pStyle w:val="CKDIAgenda"/>
        <w:spacing w:after="0" w:line="240" w:lineRule="auto"/>
        <w:rPr>
          <w:lang w:eastAsia="ko-KR"/>
          <w14:ligatures w14:val="none"/>
        </w:rPr>
      </w:pPr>
      <w:r w:rsidRPr="00FC57D0">
        <w:rPr>
          <w:u w:val="single"/>
          <w:lang w:eastAsia="ko-KR"/>
          <w14:ligatures w14:val="none"/>
        </w:rPr>
        <w:t>Sponsorship</w:t>
      </w:r>
      <w:r w:rsidRPr="00FC57D0">
        <w:rPr>
          <w:lang w:eastAsia="ko-KR"/>
          <w14:ligatures w14:val="none"/>
        </w:rPr>
        <w:t xml:space="preserve">: </w:t>
      </w:r>
      <w:r w:rsidRPr="00FC57D0">
        <w:rPr>
          <w:lang w:eastAsia="ko-KR"/>
          <w14:ligatures w14:val="none"/>
        </w:rPr>
        <w:tab/>
        <w:t xml:space="preserve">Fresenius Medical Care, Hennepin County Medical Center, Mayo Clinic, </w:t>
      </w:r>
      <w:r w:rsidRPr="00FC57D0">
        <w:rPr>
          <w:lang w:eastAsia="ko-KR"/>
          <w14:ligatures w14:val="none"/>
        </w:rPr>
        <w:br/>
        <w:t>Avera Health</w:t>
      </w:r>
    </w:p>
    <w:p w14:paraId="36126147" w14:textId="77777777" w:rsidR="00506FEE" w:rsidRPr="00FC57D0" w:rsidRDefault="00506FEE" w:rsidP="00FC57D0">
      <w:pPr>
        <w:pStyle w:val="CKDIAgenda"/>
        <w:spacing w:after="0" w:line="240" w:lineRule="auto"/>
        <w:rPr>
          <w:lang w:eastAsia="ko-KR"/>
          <w14:ligatures w14:val="none"/>
        </w:rPr>
      </w:pPr>
      <w:r w:rsidRPr="00FC57D0">
        <w:rPr>
          <w:u w:val="single"/>
          <w:lang w:eastAsia="ko-KR"/>
          <w14:ligatures w14:val="none"/>
        </w:rPr>
        <w:t>Exhibitors</w:t>
      </w:r>
      <w:r w:rsidRPr="00FC57D0">
        <w:rPr>
          <w:lang w:eastAsia="ko-KR"/>
          <w14:ligatures w14:val="none"/>
        </w:rPr>
        <w:t xml:space="preserve">: </w:t>
      </w:r>
      <w:r w:rsidRPr="00FC57D0">
        <w:rPr>
          <w:lang w:eastAsia="ko-KR"/>
          <w14:ligatures w14:val="none"/>
        </w:rPr>
        <w:tab/>
        <w:t>Fresenius Medical Care, Hennepin County Medical Center, Mayo Clinic, AMGEN, Associated Nephrology, Genzyme, Kidney Specialists of MN, Minnesota International Medicine, University of MN Health, National Kidney Foundation</w:t>
      </w:r>
    </w:p>
    <w:p w14:paraId="0445F713" w14:textId="77777777" w:rsidR="00506FEE" w:rsidRPr="00FC57D0" w:rsidRDefault="00506FEE" w:rsidP="00FC57D0">
      <w:pPr>
        <w:pStyle w:val="CMEBody"/>
        <w:spacing w:after="0" w:line="240" w:lineRule="auto"/>
        <w:rPr>
          <w:iCs/>
          <w:lang w:eastAsia="ko-KR"/>
          <w14:ligatures w14:val="none"/>
        </w:rPr>
      </w:pPr>
    </w:p>
    <w:p w14:paraId="618C036B" w14:textId="77777777" w:rsidR="00506FEE" w:rsidRPr="00FC57D0" w:rsidRDefault="00506FEE" w:rsidP="00FC57D0">
      <w:pPr>
        <w:pStyle w:val="CKDIFacutly"/>
        <w:widowControl w:val="0"/>
        <w:spacing w:after="0" w:line="240" w:lineRule="auto"/>
        <w:rPr>
          <w:lang w:eastAsia="ko-KR"/>
          <w14:ligatures w14:val="none"/>
        </w:rPr>
      </w:pPr>
    </w:p>
    <w:p w14:paraId="725EC888" w14:textId="77777777" w:rsidR="00506FEE" w:rsidRPr="00FC57D0" w:rsidRDefault="00506FEE" w:rsidP="00FC57D0">
      <w:pPr>
        <w:pStyle w:val="CKDIFacutly"/>
        <w:widowControl w:val="0"/>
        <w:spacing w:after="0" w:line="240" w:lineRule="auto"/>
        <w:rPr>
          <w:lang w:eastAsia="ko-KR"/>
          <w14:ligatures w14:val="none"/>
        </w:rPr>
      </w:pPr>
    </w:p>
    <w:p w14:paraId="30D0B9EE" w14:textId="77777777" w:rsidR="00506FEE" w:rsidRPr="00FC57D0" w:rsidRDefault="00506FEE" w:rsidP="00FC57D0">
      <w:pPr>
        <w:spacing w:after="0" w:line="240" w:lineRule="auto"/>
        <w:rPr>
          <w:rFonts w:ascii="Segoe UI" w:hAnsi="Segoe UI" w:cs="Segoe UI"/>
          <w:sz w:val="20"/>
          <w:szCs w:val="20"/>
          <w:lang w:eastAsia="ko-KR"/>
        </w:rPr>
      </w:pPr>
    </w:p>
    <w:p w14:paraId="01151204" w14:textId="1F183F5A" w:rsidR="00506FEE" w:rsidRPr="00FC57D0" w:rsidRDefault="00506FEE" w:rsidP="00FC57D0">
      <w:pPr>
        <w:spacing w:after="0" w:line="240" w:lineRule="auto"/>
        <w:rPr>
          <w:rFonts w:ascii="Segoe UI" w:hAnsi="Segoe UI" w:cs="Segoe UI"/>
          <w:sz w:val="20"/>
          <w:szCs w:val="20"/>
        </w:rPr>
      </w:pPr>
      <w:r w:rsidRPr="00FC57D0">
        <w:rPr>
          <w:rFonts w:ascii="Segoe UI" w:hAnsi="Segoe UI" w:cs="Segoe UI"/>
          <w:sz w:val="20"/>
          <w:szCs w:val="20"/>
          <w:lang w:eastAsia="ko-KR"/>
        </w:rPr>
        <w:br/>
      </w:r>
    </w:p>
    <w:sectPr w:rsidR="00506FEE" w:rsidRPr="00FC57D0" w:rsidSect="00FC57D0">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98EDA" w14:textId="77777777" w:rsidR="00506FEE" w:rsidRDefault="00506FEE" w:rsidP="00506FEE">
      <w:pPr>
        <w:spacing w:after="0" w:line="240" w:lineRule="auto"/>
      </w:pPr>
      <w:r>
        <w:separator/>
      </w:r>
    </w:p>
  </w:endnote>
  <w:endnote w:type="continuationSeparator" w:id="0">
    <w:p w14:paraId="1EFE0507" w14:textId="77777777" w:rsidR="00506FEE" w:rsidRDefault="00506FEE" w:rsidP="00506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A8D846" w14:textId="77777777" w:rsidR="00506FEE" w:rsidRDefault="00506FEE" w:rsidP="00506FEE">
      <w:pPr>
        <w:spacing w:after="0" w:line="240" w:lineRule="auto"/>
      </w:pPr>
      <w:r>
        <w:separator/>
      </w:r>
    </w:p>
  </w:footnote>
  <w:footnote w:type="continuationSeparator" w:id="0">
    <w:p w14:paraId="1DD216C1" w14:textId="77777777" w:rsidR="00506FEE" w:rsidRDefault="00506FEE" w:rsidP="00506F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427AE" w14:textId="3B7F4DF8" w:rsidR="00506FEE" w:rsidRDefault="00506FEE">
    <w:pPr>
      <w:pStyle w:val="Header"/>
    </w:pPr>
    <w:r>
      <w:rPr>
        <w:rFonts w:ascii="Times New Roman" w:hAnsi="Times New Roman" w:cs="Times New Roman"/>
        <w:noProof/>
        <w:sz w:val="24"/>
        <w:szCs w:val="24"/>
      </w:rPr>
      <w:drawing>
        <wp:inline distT="0" distB="0" distL="0" distR="0" wp14:anchorId="1DDF0148" wp14:editId="0F40E700">
          <wp:extent cx="4003040" cy="975995"/>
          <wp:effectExtent l="0" t="0" r="0" b="0"/>
          <wp:docPr id="1" name="Picture 1" descr="CNSW_R_LockupR_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NSW_R_LockupR_O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3040" cy="975995"/>
                  </a:xfrm>
                  <a:prstGeom prst="rect">
                    <a:avLst/>
                  </a:prstGeom>
                  <a:noFill/>
                  <a:ln>
                    <a:noFill/>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EE"/>
    <w:rsid w:val="002D6BB9"/>
    <w:rsid w:val="00506FEE"/>
    <w:rsid w:val="009B0EDB"/>
    <w:rsid w:val="00FC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00BC"/>
  <w15:chartTrackingRefBased/>
  <w15:docId w15:val="{BB581999-05BB-4EBD-9CC3-5A521255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KDIHead">
    <w:name w:val="CKDI_Head"/>
    <w:basedOn w:val="Normal"/>
    <w:rsid w:val="00506FEE"/>
    <w:pPr>
      <w:spacing w:before="60" w:after="0" w:line="240" w:lineRule="auto"/>
    </w:pPr>
    <w:rPr>
      <w:rFonts w:ascii="Segoe UI" w:eastAsia="Times New Roman" w:hAnsi="Segoe UI" w:cs="Segoe UI"/>
      <w:b/>
      <w:bCs/>
      <w:color w:val="F16025"/>
      <w:kern w:val="28"/>
      <w:sz w:val="24"/>
      <w:szCs w:val="24"/>
      <w14:ligatures w14:val="standard"/>
      <w14:cntxtAlts/>
    </w:rPr>
  </w:style>
  <w:style w:type="paragraph" w:customStyle="1" w:styleId="CMEBody">
    <w:name w:val="CME_Body"/>
    <w:basedOn w:val="Normal"/>
    <w:rsid w:val="00506FEE"/>
    <w:pPr>
      <w:spacing w:after="120" w:line="300" w:lineRule="exact"/>
    </w:pPr>
    <w:rPr>
      <w:rFonts w:ascii="Segoe UI" w:eastAsia="Times New Roman" w:hAnsi="Segoe UI" w:cs="Segoe UI"/>
      <w:color w:val="000000"/>
      <w:kern w:val="28"/>
      <w:sz w:val="20"/>
      <w:szCs w:val="20"/>
      <w14:ligatures w14:val="standard"/>
      <w14:cntxtAlts/>
    </w:rPr>
  </w:style>
  <w:style w:type="paragraph" w:customStyle="1" w:styleId="CKDIAgenda">
    <w:name w:val="CKDI_Agenda"/>
    <w:basedOn w:val="Normal"/>
    <w:rsid w:val="00506FEE"/>
    <w:pPr>
      <w:spacing w:after="200" w:line="240" w:lineRule="exact"/>
      <w:ind w:left="2160" w:hanging="2160"/>
    </w:pPr>
    <w:rPr>
      <w:rFonts w:ascii="Segoe UI" w:eastAsia="Times New Roman" w:hAnsi="Segoe UI" w:cs="Segoe UI"/>
      <w:i/>
      <w:color w:val="000000"/>
      <w:kern w:val="28"/>
      <w:sz w:val="20"/>
      <w:szCs w:val="20"/>
      <w14:ligatures w14:val="standard"/>
      <w14:cntxtAlts/>
    </w:rPr>
  </w:style>
  <w:style w:type="paragraph" w:customStyle="1" w:styleId="CKDIBodyBullet">
    <w:name w:val="CKDI_BodyBullet"/>
    <w:basedOn w:val="Normal"/>
    <w:rsid w:val="00506FEE"/>
    <w:pPr>
      <w:spacing w:after="120" w:line="240" w:lineRule="exact"/>
      <w:ind w:left="216" w:hanging="216"/>
    </w:pPr>
    <w:rPr>
      <w:rFonts w:ascii="Segoe UI" w:eastAsia="Times New Roman" w:hAnsi="Segoe UI" w:cs="Segoe UI"/>
      <w:color w:val="000000"/>
      <w:kern w:val="28"/>
      <w:sz w:val="20"/>
      <w:szCs w:val="20"/>
      <w14:ligatures w14:val="standard"/>
      <w14:cntxtAlts/>
    </w:rPr>
  </w:style>
  <w:style w:type="paragraph" w:customStyle="1" w:styleId="CKDIFacutly">
    <w:name w:val="CKDI Facutly"/>
    <w:basedOn w:val="Normal"/>
    <w:rsid w:val="00506FEE"/>
    <w:pPr>
      <w:spacing w:line="220" w:lineRule="exact"/>
    </w:pPr>
    <w:rPr>
      <w:rFonts w:ascii="Segoe UI" w:eastAsia="Times New Roman" w:hAnsi="Segoe UI" w:cs="Segoe UI"/>
      <w:color w:val="000000"/>
      <w:kern w:val="28"/>
      <w:sz w:val="20"/>
      <w:szCs w:val="20"/>
      <w14:ligatures w14:val="standard"/>
      <w14:cntxtAlts/>
    </w:rPr>
  </w:style>
  <w:style w:type="paragraph" w:customStyle="1" w:styleId="CKDIAccred">
    <w:name w:val="CKDI Accred"/>
    <w:basedOn w:val="Normal"/>
    <w:rsid w:val="00506FEE"/>
    <w:pPr>
      <w:spacing w:after="400" w:line="200" w:lineRule="exact"/>
    </w:pPr>
    <w:rPr>
      <w:rFonts w:ascii="Segoe UI" w:eastAsia="Times New Roman" w:hAnsi="Segoe UI" w:cs="Segoe UI"/>
      <w:iCs/>
      <w:color w:val="000000"/>
      <w:kern w:val="28"/>
      <w:sz w:val="18"/>
      <w:szCs w:val="18"/>
      <w14:ligatures w14:val="standard"/>
      <w14:cntxtAlts/>
    </w:rPr>
  </w:style>
  <w:style w:type="paragraph" w:styleId="Header">
    <w:name w:val="header"/>
    <w:basedOn w:val="Normal"/>
    <w:link w:val="HeaderChar"/>
    <w:uiPriority w:val="99"/>
    <w:unhideWhenUsed/>
    <w:rsid w:val="00506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6FEE"/>
  </w:style>
  <w:style w:type="paragraph" w:styleId="Footer">
    <w:name w:val="footer"/>
    <w:basedOn w:val="Normal"/>
    <w:link w:val="FooterChar"/>
    <w:uiPriority w:val="99"/>
    <w:unhideWhenUsed/>
    <w:rsid w:val="00506F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6FEE"/>
  </w:style>
  <w:style w:type="character" w:styleId="Hyperlink">
    <w:name w:val="Hyperlink"/>
    <w:basedOn w:val="DefaultParagraphFont"/>
    <w:uiPriority w:val="99"/>
    <w:unhideWhenUsed/>
    <w:rsid w:val="00FC57D0"/>
    <w:rPr>
      <w:color w:val="0563C1" w:themeColor="hyperlink"/>
      <w:u w:val="single"/>
    </w:rPr>
  </w:style>
  <w:style w:type="character" w:styleId="UnresolvedMention">
    <w:name w:val="Unresolved Mention"/>
    <w:basedOn w:val="DefaultParagraphFont"/>
    <w:uiPriority w:val="99"/>
    <w:semiHidden/>
    <w:unhideWhenUsed/>
    <w:rsid w:val="00FC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05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Kiley Thornton</dc:creator>
  <cp:keywords/>
  <dc:description/>
  <cp:lastModifiedBy>Kiley Thornton</cp:lastModifiedBy>
  <cp:revision>2</cp:revision>
  <dcterms:created xsi:type="dcterms:W3CDTF">2018-09-06T19:47:00Z</dcterms:created>
  <dcterms:modified xsi:type="dcterms:W3CDTF">2018-09-06T20:13:00Z</dcterms:modified>
</cp:coreProperties>
</file>